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T Astra Serif" w:hAnsi="PT Astra Serif"/>
          <w:sz w:val="26"/>
          <w:szCs w:val="26"/>
        </w:rPr>
      </w:pPr>
      <w:r>
        <w:rPr>
          <w:rFonts w:ascii="PT Astra Serif" w:hAnsi="PT Astra Serif"/>
          <w:sz w:val="26"/>
          <w:szCs w:val="26"/>
        </w:rPr>
        <w:t xml:space="preserve">Информация </w:t>
      </w:r>
    </w:p>
    <w:p>
      <w:pPr>
        <w:pStyle w:val="Normal"/>
        <w:spacing w:lineRule="auto" w:line="240" w:before="0" w:after="0"/>
        <w:jc w:val="center"/>
        <w:rPr>
          <w:rFonts w:ascii="PT Astra Serif" w:hAnsi="PT Astra Serif"/>
          <w:sz w:val="26"/>
          <w:szCs w:val="26"/>
        </w:rPr>
      </w:pPr>
      <w:r>
        <w:rPr>
          <w:rFonts w:ascii="PT Astra Serif" w:hAnsi="PT Astra Serif"/>
          <w:sz w:val="26"/>
          <w:szCs w:val="26"/>
        </w:rPr>
        <w:t>о мероприятиях в сфере повышения правовой грамотности и правосознания граждан, реализованных Министерством агропромышленного комплекса и развития сельских территорий Ульяновской области в 2021 году</w:t>
      </w:r>
    </w:p>
    <w:tbl>
      <w:tblPr>
        <w:tblW w:w="5000" w:type="pct"/>
        <w:jc w:val="left"/>
        <w:tblInd w:w="0" w:type="dxa"/>
        <w:tblCellMar>
          <w:top w:w="0" w:type="dxa"/>
          <w:left w:w="62" w:type="dxa"/>
          <w:bottom w:w="0" w:type="dxa"/>
          <w:right w:w="62" w:type="dxa"/>
        </w:tblCellMar>
        <w:tblLook w:val="04a0" w:noVBand="1" w:noHBand="0" w:lastColumn="0" w:firstColumn="1" w:lastRow="0" w:firstRow="1"/>
      </w:tblPr>
      <w:tblGrid>
        <w:gridCol w:w="769"/>
        <w:gridCol w:w="5325"/>
        <w:gridCol w:w="8476"/>
      </w:tblGrid>
      <w:tr>
        <w:trPr>
          <w:trHeight w:val="253" w:hRule="atLeast"/>
        </w:trPr>
        <w:tc>
          <w:tcPr>
            <w:tcW w:w="769" w:type="dxa"/>
            <w:vMerge w:val="restart"/>
            <w:tcBorders>
              <w:top w:val="single" w:sz="4" w:space="0" w:color="000000"/>
              <w:left w:val="single" w:sz="4" w:space="0" w:color="000000"/>
              <w:right w:val="single" w:sz="4" w:space="0" w:color="000000"/>
            </w:tcBorders>
            <w:vAlign w:val="center"/>
          </w:tcPr>
          <w:p>
            <w:pPr>
              <w:pStyle w:val="ConsPlusNormal"/>
              <w:jc w:val="center"/>
              <w:rPr>
                <w:rFonts w:ascii="PT Astra Serif" w:hAnsi="PT Astra Serif"/>
                <w:szCs w:val="22"/>
              </w:rPr>
            </w:pPr>
            <w:r>
              <w:rPr>
                <w:rFonts w:ascii="PT Astra Serif" w:hAnsi="PT Astra Serif"/>
                <w:szCs w:val="22"/>
              </w:rPr>
              <w:t xml:space="preserve">№ </w:t>
            </w:r>
            <w:r>
              <w:rPr>
                <w:rFonts w:ascii="PT Astra Serif" w:hAnsi="PT Astra Serif"/>
                <w:szCs w:val="22"/>
              </w:rPr>
              <w:br/>
              <w:t>п/п</w:t>
            </w:r>
          </w:p>
        </w:tc>
        <w:tc>
          <w:tcPr>
            <w:tcW w:w="5325" w:type="dxa"/>
            <w:vMerge w:val="restart"/>
            <w:tcBorders>
              <w:top w:val="single" w:sz="4" w:space="0" w:color="000000"/>
              <w:left w:val="single" w:sz="4" w:space="0" w:color="000000"/>
              <w:right w:val="single" w:sz="4" w:space="0" w:color="000000"/>
            </w:tcBorders>
            <w:vAlign w:val="center"/>
          </w:tcPr>
          <w:p>
            <w:pPr>
              <w:pStyle w:val="ConsPlusNormal"/>
              <w:jc w:val="center"/>
              <w:rPr>
                <w:rFonts w:ascii="PT Astra Serif" w:hAnsi="PT Astra Serif"/>
                <w:szCs w:val="22"/>
              </w:rPr>
            </w:pPr>
            <w:r>
              <w:rPr>
                <w:rFonts w:ascii="PT Astra Serif" w:hAnsi="PT Astra Serif"/>
                <w:szCs w:val="22"/>
              </w:rPr>
              <w:t>Сведения о запрашиваемой информации</w:t>
            </w:r>
          </w:p>
        </w:tc>
        <w:tc>
          <w:tcPr>
            <w:tcW w:w="8476" w:type="dxa"/>
            <w:vMerge w:val="restart"/>
            <w:tcBorders>
              <w:top w:val="single" w:sz="4" w:space="0" w:color="000000"/>
              <w:left w:val="single" w:sz="4" w:space="0" w:color="000000"/>
              <w:right w:val="single" w:sz="4" w:space="0" w:color="000000"/>
            </w:tcBorders>
            <w:vAlign w:val="center"/>
          </w:tcPr>
          <w:p>
            <w:pPr>
              <w:pStyle w:val="ConsPlusNormal"/>
              <w:jc w:val="center"/>
              <w:rPr>
                <w:rFonts w:ascii="PT Astra Serif" w:hAnsi="PT Astra Serif"/>
                <w:szCs w:val="22"/>
              </w:rPr>
            </w:pPr>
            <w:r>
              <w:rPr>
                <w:rFonts w:ascii="PT Astra Serif" w:hAnsi="PT Astra Serif"/>
                <w:szCs w:val="22"/>
              </w:rPr>
              <w:t>Единица измерения</w:t>
            </w:r>
          </w:p>
        </w:tc>
      </w:tr>
      <w:tr>
        <w:trPr>
          <w:trHeight w:val="253" w:hRule="atLeast"/>
        </w:trPr>
        <w:tc>
          <w:tcPr>
            <w:tcW w:w="769" w:type="dxa"/>
            <w:vMerge w:val="continue"/>
            <w:tcBorders>
              <w:top w:val="single" w:sz="4" w:space="0" w:color="000000"/>
              <w:left w:val="single" w:sz="4" w:space="0" w:color="000000"/>
              <w:right w:val="single" w:sz="4" w:space="0" w:color="000000"/>
            </w:tcBorders>
          </w:tcPr>
          <w:p>
            <w:pPr>
              <w:pStyle w:val="Normal"/>
              <w:spacing w:lineRule="auto" w:line="240" w:before="0" w:after="0"/>
              <w:rPr>
                <w:rFonts w:ascii="PT Astra Serif" w:hAnsi="PT Astra Serif"/>
              </w:rPr>
            </w:pPr>
            <w:r>
              <w:rPr>
                <w:rFonts w:ascii="PT Astra Serif" w:hAnsi="PT Astra Serif"/>
              </w:rPr>
            </w:r>
          </w:p>
        </w:tc>
        <w:tc>
          <w:tcPr>
            <w:tcW w:w="5325" w:type="dxa"/>
            <w:vMerge w:val="continue"/>
            <w:tcBorders>
              <w:top w:val="single" w:sz="4" w:space="0" w:color="000000"/>
              <w:left w:val="single" w:sz="4" w:space="0" w:color="000000"/>
              <w:right w:val="single" w:sz="4" w:space="0" w:color="000000"/>
            </w:tcBorders>
          </w:tcPr>
          <w:p>
            <w:pPr>
              <w:pStyle w:val="Normal"/>
              <w:spacing w:lineRule="auto" w:line="240" w:before="0" w:after="0"/>
              <w:rPr>
                <w:rFonts w:ascii="PT Astra Serif" w:hAnsi="PT Astra Serif"/>
              </w:rPr>
            </w:pPr>
            <w:r>
              <w:rPr>
                <w:rFonts w:ascii="PT Astra Serif" w:hAnsi="PT Astra Serif"/>
              </w:rPr>
            </w:r>
          </w:p>
        </w:tc>
        <w:tc>
          <w:tcPr>
            <w:tcW w:w="8476" w:type="dxa"/>
            <w:vMerge w:val="continue"/>
            <w:tcBorders>
              <w:top w:val="single" w:sz="4" w:space="0" w:color="000000"/>
              <w:left w:val="single" w:sz="4" w:space="0" w:color="000000"/>
              <w:right w:val="single" w:sz="4" w:space="0" w:color="000000"/>
            </w:tcBorders>
          </w:tcPr>
          <w:p>
            <w:pPr>
              <w:pStyle w:val="Normal"/>
              <w:spacing w:lineRule="auto" w:line="240" w:before="0" w:after="0"/>
              <w:rPr>
                <w:rFonts w:ascii="PT Astra Serif" w:hAnsi="PT Astra Serif"/>
              </w:rPr>
            </w:pPr>
            <w:r>
              <w:rPr>
                <w:rFonts w:ascii="PT Astra Serif" w:hAnsi="PT Astra Serif"/>
              </w:rPr>
            </w:r>
          </w:p>
        </w:tc>
      </w:tr>
    </w:tbl>
    <w:p>
      <w:pPr>
        <w:pStyle w:val="Normal"/>
        <w:spacing w:lineRule="auto" w:line="9" w:before="0" w:after="0"/>
        <w:rPr>
          <w:rFonts w:ascii="PT Astra Serif" w:hAnsi="PT Astra Serif"/>
          <w:sz w:val="2"/>
          <w:szCs w:val="2"/>
        </w:rPr>
      </w:pPr>
      <w:r>
        <w:rPr>
          <w:rFonts w:ascii="PT Astra Serif" w:hAnsi="PT Astra Serif"/>
          <w:sz w:val="2"/>
          <w:szCs w:val="2"/>
        </w:rPr>
      </w:r>
    </w:p>
    <w:tbl>
      <w:tblPr>
        <w:tblW w:w="5000" w:type="pct"/>
        <w:jc w:val="left"/>
        <w:tblInd w:w="0" w:type="dxa"/>
        <w:tblCellMar>
          <w:top w:w="0" w:type="dxa"/>
          <w:left w:w="62" w:type="dxa"/>
          <w:bottom w:w="0" w:type="dxa"/>
          <w:right w:w="62" w:type="dxa"/>
        </w:tblCellMar>
        <w:tblLook w:val="04a0" w:noVBand="1" w:noHBand="0" w:lastColumn="0" w:firstColumn="1" w:lastRow="0" w:firstRow="1"/>
      </w:tblPr>
      <w:tblGrid>
        <w:gridCol w:w="788"/>
        <w:gridCol w:w="5328"/>
        <w:gridCol w:w="8454"/>
      </w:tblGrid>
      <w:tr>
        <w:trPr>
          <w:tblHeader w:val="true"/>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2</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3</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 xml:space="preserve">Количество проведенных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w:t>
              <w:br/>
              <w:t>и судебным органам и их представителям, исключающих любые формы национального</w:t>
              <w:br/>
              <w:t>и религиозного экстремизма либо поведения, посягающего на общественную нравственность</w:t>
              <w:br/>
              <w:t>и правопорядок, гражданский мир и национальное согласие, у детей и молодёжи в Ульяновской области</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bidi w:val="0"/>
              <w:spacing w:lineRule="auto" w:line="240" w:before="0" w:after="0"/>
              <w:ind w:left="0" w:right="0" w:hanging="0"/>
              <w:jc w:val="both"/>
              <w:rPr>
                <w:rFonts w:ascii="PT Astra Serif" w:hAnsi="PT Astra Serif"/>
                <w:sz w:val="24"/>
                <w:szCs w:val="24"/>
              </w:rPr>
            </w:pPr>
            <w:r>
              <w:rPr>
                <w:rFonts w:ascii="PT Astra Serif" w:hAnsi="PT Astra Serif"/>
                <w:sz w:val="24"/>
                <w:szCs w:val="24"/>
              </w:rPr>
              <w:t xml:space="preserve">1. </w:t>
            </w:r>
            <w:r>
              <w:rPr>
                <w:rFonts w:cs="Times New Roman" w:ascii="PT Astra Serif" w:hAnsi="PT Astra Serif"/>
                <w:sz w:val="24"/>
                <w:szCs w:val="24"/>
              </w:rPr>
              <w:t xml:space="preserve">В соответствии с планом работы </w:t>
            </w:r>
            <w:r>
              <w:rPr>
                <w:rFonts w:cs="Times New Roman" w:ascii="PT Astra Serif" w:hAnsi="PT Astra Serif"/>
                <w:sz w:val="24"/>
                <w:szCs w:val="24"/>
              </w:rPr>
              <w:t>н</w:t>
            </w:r>
            <w:r>
              <w:rPr>
                <w:rFonts w:cs="Times New Roman" w:ascii="PT Astra Serif" w:hAnsi="PT Astra Serif"/>
                <w:sz w:val="24"/>
                <w:szCs w:val="24"/>
              </w:rPr>
              <w:t>аучно-образовательного кластера агропромышленного комплекса Ульяновской области за период 2021 года организациями-участниками и непосредственно закреплёнными за каждым муниципальным образованием (районом) специалистами (учёными) осуществлялось научно-консультационное сопровождение проведения полевых работ:</w:t>
            </w:r>
          </w:p>
          <w:p>
            <w:pPr>
              <w:pStyle w:val="ConsPlus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lang w:val="ru-RU"/>
              </w:rPr>
              <w:t>С 15 по 20 февраля проведён научно-производственный семинар</w:t>
              <w:br/>
              <w:t xml:space="preserve">в Сурском районе, </w:t>
            </w:r>
          </w:p>
          <w:p>
            <w:pPr>
              <w:pStyle w:val="ConsPlus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lang w:val="ru-RU"/>
              </w:rPr>
              <w:t xml:space="preserve">24 февраля – 02 марта в Карсунском на тему:  «Организация охраны труда и техники безопасности». В семинарах приняли участие и получили удостоверения 89 слушателей. </w:t>
            </w:r>
          </w:p>
          <w:p>
            <w:pPr>
              <w:pStyle w:val="Standard"/>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lang w:val="ru-RU"/>
              </w:rPr>
              <w:t xml:space="preserve">20 февраля в рамках работы школы животновода прошёл семинар: «Прогрессивные технологии обеспечения здоровья и воспроизводства стада крупного рогатого скота». </w:t>
            </w:r>
          </w:p>
          <w:p>
            <w:pPr>
              <w:pStyle w:val="Standard"/>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lang w:val="ru-RU"/>
              </w:rPr>
              <w:t>В рамках проекта Школа агронома в конце февраля прошли два научно-производственных семинара. 25 февраля по цифровизации сельского хозяйства на тему «Использование цифровых технол</w:t>
            </w:r>
            <w:r>
              <w:rPr>
                <w:rFonts w:cs="Times New Roman" w:ascii="PT Astra Serif" w:hAnsi="PT Astra Serif"/>
                <w:sz w:val="24"/>
                <w:szCs w:val="24"/>
                <w:lang w:val="ru-RU"/>
              </w:rPr>
              <w:t>о</w:t>
            </w:r>
            <w:r>
              <w:rPr>
                <w:rFonts w:cs="Times New Roman" w:ascii="PT Astra Serif" w:hAnsi="PT Astra Serif"/>
                <w:sz w:val="24"/>
                <w:szCs w:val="24"/>
                <w:lang w:val="ru-RU"/>
              </w:rPr>
              <w:t>гий при ведении агробизнеса»</w:t>
              <w:br/>
              <w:t xml:space="preserve">с участием Серегина Д. руководителя по цифровому земледелию и инновациям А/О Байер и Лосик Д. операционного директора ООО АгроСофтвер (система АгроМон). И 26 февраля научно-производственный семинар «Повышение эффективности земледелия в условиях Ульяновской области» с основным участием представителей фирмы </w:t>
            </w:r>
            <w:r>
              <w:rPr>
                <w:rFonts w:cs="Times New Roman" w:ascii="PT Astra Serif" w:hAnsi="PT Astra Serif"/>
                <w:sz w:val="24"/>
                <w:szCs w:val="24"/>
                <w:lang w:val="en-US"/>
              </w:rPr>
              <w:t>BASF</w:t>
            </w:r>
            <w:r>
              <w:rPr>
                <w:rFonts w:cs="Times New Roman" w:ascii="PT Astra Serif" w:hAnsi="PT Astra Serif"/>
                <w:sz w:val="24"/>
                <w:szCs w:val="24"/>
                <w:lang w:val="ru-RU"/>
              </w:rPr>
              <w:t xml:space="preserve"> (Альчин А, Тебякин О. и др.) </w:t>
            </w:r>
          </w:p>
          <w:p>
            <w:pPr>
              <w:pStyle w:val="Standard"/>
              <w:bidi w:val="0"/>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ru-RU"/>
              </w:rPr>
              <w:t xml:space="preserve">2 марта  на базе Ульяновского ГАУ прошёл семинар по цифровизации: «Возможности использования интернет-сервисов 1С для эффективного ведения бизнеса </w:t>
            </w:r>
          </w:p>
          <w:p>
            <w:pPr>
              <w:pStyle w:val="Standard"/>
              <w:bidi w:val="0"/>
              <w:spacing w:lineRule="auto" w:line="240" w:before="0" w:after="0"/>
              <w:ind w:left="0" w:right="0" w:firstLine="680"/>
              <w:jc w:val="both"/>
              <w:rPr/>
            </w:pPr>
            <w:r>
              <w:rPr>
                <w:rFonts w:cs="Times New Roman" w:ascii="PT Astra Serif" w:hAnsi="PT Astra Serif"/>
                <w:sz w:val="24"/>
                <w:szCs w:val="24"/>
                <w:lang w:val="ru-RU"/>
              </w:rPr>
              <w:t xml:space="preserve">4 марта 2021 года в рамках работы школы агронома прошёл научно-производственный семинар по теме: </w:t>
            </w:r>
            <w:r>
              <w:rPr>
                <w:rStyle w:val="FontStyle14"/>
                <w:rFonts w:ascii="PT Astra Serif" w:hAnsi="PT Astra Serif"/>
                <w:sz w:val="24"/>
                <w:szCs w:val="24"/>
                <w:lang w:val="ru-RU"/>
              </w:rPr>
              <w:t>«Элементы агротехнологий 2021: решения для достижения успеха». Основными докладчиками были заместитель директора ПАО «Куйбышев Азот» Длужевский Н.Г. и представитель фирмы ФЭС Агро Валяйкин С.В.</w:t>
            </w:r>
          </w:p>
          <w:p>
            <w:pPr>
              <w:pStyle w:val="Standard"/>
              <w:bidi w:val="0"/>
              <w:spacing w:lineRule="auto" w:line="240" w:before="0" w:after="0"/>
              <w:ind w:left="0" w:right="0" w:firstLine="680"/>
              <w:jc w:val="both"/>
              <w:rPr/>
            </w:pPr>
            <w:r>
              <w:rPr>
                <w:rStyle w:val="FontStyle14"/>
                <w:rFonts w:ascii="PT Astra Serif" w:hAnsi="PT Astra Serif"/>
                <w:sz w:val="24"/>
                <w:szCs w:val="24"/>
                <w:lang w:val="ru-RU"/>
              </w:rPr>
              <w:t>10 марта научно-производственный семинар по цифровизации на инженерном факультете Ульяновского ГАУ «</w:t>
            </w:r>
            <w:r>
              <w:rPr>
                <w:rFonts w:cs="Times New Roman" w:ascii="PT Astra Serif" w:hAnsi="PT Astra Serif"/>
                <w:sz w:val="24"/>
                <w:szCs w:val="24"/>
                <w:lang w:val="ru-RU"/>
              </w:rPr>
              <w:t xml:space="preserve">Цифровое обеспечение агропроизводства. Интеллектуальные решения </w:t>
            </w:r>
            <w:r>
              <w:rPr>
                <w:rFonts w:cs="Times New Roman" w:ascii="PT Astra Serif" w:hAnsi="PT Astra Serif"/>
                <w:sz w:val="24"/>
                <w:szCs w:val="24"/>
                <w:lang w:val="en-US"/>
              </w:rPr>
              <w:t>Amazone</w:t>
            </w:r>
            <w:r>
              <w:rPr>
                <w:rFonts w:cs="Times New Roman" w:ascii="PT Astra Serif" w:hAnsi="PT Astra Serif"/>
                <w:sz w:val="24"/>
                <w:szCs w:val="24"/>
                <w:lang w:val="ru-RU"/>
              </w:rPr>
              <w:t xml:space="preserve"> для внесения удобрений». Приглашённые докладчики региональные представители</w:t>
            </w:r>
            <w:r>
              <w:rPr>
                <w:rFonts w:cs="Times New Roman" w:ascii="PT Astra Serif" w:hAnsi="PT Astra Serif"/>
                <w:sz w:val="24"/>
                <w:szCs w:val="24"/>
              </w:rPr>
              <w:t xml:space="preserve"> </w:t>
            </w:r>
            <w:r>
              <w:rPr>
                <w:rFonts w:cs="Times New Roman" w:ascii="PT Astra Serif" w:hAnsi="PT Astra Serif"/>
                <w:sz w:val="24"/>
                <w:szCs w:val="24"/>
                <w:lang w:val="ru-RU"/>
              </w:rPr>
              <w:t>АО</w:t>
            </w:r>
            <w:r>
              <w:rPr>
                <w:rFonts w:cs="Times New Roman" w:ascii="PT Astra Serif" w:hAnsi="PT Astra Serif"/>
                <w:sz w:val="24"/>
                <w:szCs w:val="24"/>
              </w:rPr>
              <w:t xml:space="preserve"> «Amazone E</w:t>
            </w:r>
            <w:r>
              <w:rPr>
                <w:rFonts w:cs="Times New Roman" w:ascii="PT Astra Serif" w:hAnsi="PT Astra Serif"/>
                <w:sz w:val="24"/>
                <w:szCs w:val="24"/>
                <w:lang w:val="ru-RU"/>
              </w:rPr>
              <w:t>вротехника</w:t>
            </w:r>
            <w:r>
              <w:rPr>
                <w:rFonts w:cs="Times New Roman" w:ascii="PT Astra Serif" w:hAnsi="PT Astra Serif"/>
                <w:sz w:val="24"/>
                <w:szCs w:val="24"/>
              </w:rPr>
              <w:t xml:space="preserve">» </w:t>
            </w:r>
            <w:r>
              <w:rPr>
                <w:rFonts w:cs="Times New Roman" w:ascii="PT Astra Serif" w:hAnsi="PT Astra Serif"/>
                <w:sz w:val="24"/>
                <w:szCs w:val="24"/>
                <w:lang w:val="ru-RU"/>
              </w:rPr>
              <w:t xml:space="preserve">Трункин В.М. и </w:t>
            </w:r>
            <w:r>
              <w:rPr>
                <w:rFonts w:cs="Times New Roman" w:ascii="PT Astra Serif" w:hAnsi="PT Astra Serif"/>
                <w:sz w:val="24"/>
                <w:szCs w:val="24"/>
              </w:rPr>
              <w:t>Румянцев</w:t>
            </w:r>
            <w:r>
              <w:rPr>
                <w:rFonts w:cs="Times New Roman" w:ascii="PT Astra Serif" w:hAnsi="PT Astra Serif"/>
                <w:sz w:val="24"/>
                <w:szCs w:val="24"/>
                <w:lang w:val="ru-RU"/>
              </w:rPr>
              <w:t xml:space="preserve"> Д.</w:t>
            </w:r>
          </w:p>
          <w:p>
            <w:pPr>
              <w:pStyle w:val="Standard"/>
              <w:bidi w:val="0"/>
              <w:spacing w:lineRule="auto" w:line="240" w:before="0" w:after="0"/>
              <w:ind w:left="0" w:right="0" w:firstLine="680"/>
              <w:jc w:val="both"/>
              <w:rPr/>
            </w:pPr>
            <w:r>
              <w:rPr>
                <w:rStyle w:val="FontStyle14"/>
                <w:rFonts w:ascii="PT Astra Serif" w:hAnsi="PT Astra Serif"/>
                <w:sz w:val="24"/>
                <w:szCs w:val="24"/>
                <w:lang w:val="ru-RU"/>
              </w:rPr>
              <w:t xml:space="preserve">11, 18 и 25 марта научно-производственные семинары на базе </w:t>
            </w:r>
            <w:r>
              <w:rPr>
                <w:rFonts w:eastAsia="Calibri" w:cs="Times New Roman" w:ascii="PT Astra Serif" w:hAnsi="PT Astra Serif"/>
                <w:sz w:val="24"/>
                <w:szCs w:val="24"/>
                <w:lang w:val="ru-RU"/>
              </w:rPr>
              <w:t>Ульяновского НИИСХ-филиала СамНЦ РАН:</w:t>
            </w:r>
            <w:r>
              <w:rPr>
                <w:rStyle w:val="FontStyle14"/>
                <w:rFonts w:ascii="PT Astra Serif" w:hAnsi="PT Astra Serif"/>
                <w:sz w:val="24"/>
                <w:szCs w:val="24"/>
                <w:lang w:val="ru-RU"/>
              </w:rPr>
              <w:t xml:space="preserve"> «</w:t>
            </w:r>
            <w:r>
              <w:rPr>
                <w:rFonts w:eastAsia="Calibri" w:cs="Times New Roman" w:ascii="PT Astra Serif" w:hAnsi="PT Astra Serif"/>
                <w:sz w:val="24"/>
                <w:szCs w:val="24"/>
              </w:rPr>
              <w:t>Селекция и семеноводство сельскохозяйственных культур в Ульяновской области: достижения, проблемы, перспективы</w:t>
            </w:r>
            <w:r>
              <w:rPr>
                <w:rFonts w:eastAsia="Calibri" w:cs="Times New Roman" w:ascii="PT Astra Serif" w:hAnsi="PT Astra Serif"/>
                <w:sz w:val="24"/>
                <w:szCs w:val="24"/>
                <w:lang w:val="ru-RU"/>
              </w:rPr>
              <w:t>», «Земледелие и сохранение плодородия почв в Ульяновской области: достижения, проблемы, перспективы», «Адаптивные агротехнологии для товаропроизводителей Ульяновской области». Основные докладчики учёные института и привлечённые специалисты ФГУ «Россельхозцентр», САС «Ульяновская», ФЭС Агро, МАС Сидс. Всего приняли участие в семинарах более 70 человек.</w:t>
            </w:r>
          </w:p>
          <w:p>
            <w:pPr>
              <w:pStyle w:val="Standard"/>
              <w:bidi w:val="0"/>
              <w:spacing w:lineRule="auto" w:line="240" w:before="0" w:after="0"/>
              <w:ind w:left="0" w:right="0" w:firstLine="680"/>
              <w:jc w:val="both"/>
              <w:rPr>
                <w:rFonts w:ascii="PT Astra Serif" w:hAnsi="PT Astra Serif"/>
                <w:sz w:val="24"/>
                <w:szCs w:val="24"/>
              </w:rPr>
            </w:pPr>
            <w:r>
              <w:rPr>
                <w:rFonts w:eastAsia="Calibri" w:cs="Times New Roman" w:ascii="PT Astra Serif" w:hAnsi="PT Astra Serif"/>
                <w:sz w:val="24"/>
                <w:szCs w:val="24"/>
                <w:lang w:val="ru-RU"/>
              </w:rPr>
              <w:t xml:space="preserve">31 марта на базе инженерного факультета Ул ГАУ прошёл семинар: Цифровые технологии снижения себестоимости продукции и увеличения производительности труда в современном хозяйстве. В семинаре приняли участие 48 человек. Спикерами были руководитель ООО «Агротехпарк» А. Полетаев и  представитель компании  </w:t>
            </w:r>
            <w:r>
              <w:rPr>
                <w:rFonts w:eastAsia="Calibri" w:cs="Times New Roman" w:ascii="PT Astra Serif" w:hAnsi="PT Astra Serif"/>
                <w:sz w:val="24"/>
                <w:szCs w:val="24"/>
                <w:lang w:val="en-US"/>
              </w:rPr>
              <w:t>Vaderstad</w:t>
            </w:r>
            <w:r>
              <w:rPr>
                <w:rFonts w:eastAsia="Calibri" w:cs="Times New Roman" w:ascii="PT Astra Serif" w:hAnsi="PT Astra Serif"/>
                <w:sz w:val="24"/>
                <w:szCs w:val="24"/>
                <w:lang w:val="ru-RU"/>
              </w:rPr>
              <w:t xml:space="preserve"> А. Козлобаев.</w:t>
            </w:r>
            <w:bookmarkStart w:id="0" w:name="_GoBack"/>
            <w:bookmarkEnd w:id="0"/>
          </w:p>
          <w:p>
            <w:pPr>
              <w:pStyle w:val="Standard"/>
              <w:bidi w:val="0"/>
              <w:spacing w:lineRule="auto" w:line="240" w:before="0" w:after="0"/>
              <w:ind w:left="0" w:right="0" w:firstLine="680"/>
              <w:jc w:val="both"/>
              <w:rPr/>
            </w:pPr>
            <w:r>
              <w:rPr>
                <w:rStyle w:val="FontStyle14"/>
                <w:rFonts w:ascii="PT Astra Serif" w:hAnsi="PT Astra Serif"/>
                <w:sz w:val="24"/>
                <w:szCs w:val="24"/>
                <w:lang w:val="ru-RU"/>
              </w:rPr>
              <w:t>С 3 по 10 марта в Сурском районе, с 11 по 17 марта в Павловском районе, с 18 по 24 марта в Николаевском районе прошли научно-производственные семинары «Организация охраны труда и техника безопасности» по 42 часовой программе. Выдано 121 удостоверение.</w:t>
            </w:r>
          </w:p>
          <w:p>
            <w:pPr>
              <w:pStyle w:val="Standard"/>
              <w:bidi w:val="0"/>
              <w:spacing w:lineRule="auto" w:line="240" w:before="0" w:after="0"/>
              <w:ind w:left="0" w:right="0" w:firstLine="680"/>
              <w:jc w:val="both"/>
              <w:rPr/>
            </w:pPr>
            <w:r>
              <w:rPr>
                <w:rStyle w:val="FontStyle14"/>
                <w:rFonts w:ascii="PT Astra Serif" w:hAnsi="PT Astra Serif"/>
                <w:sz w:val="24"/>
                <w:szCs w:val="24"/>
                <w:lang w:val="ru-RU"/>
              </w:rPr>
              <w:t xml:space="preserve">С 15 по 28 марта прошли занятия образовательного пректа «Школа фермера» по 96 часовой программе. В которой приняли участие 30 начинающих фермеров. Каждому выдан сертификат о похождении учёбы.   19 представителей из них по окончании обучения представили и защитили проекты (бизнес – планы) по созданию крестьянских (фермерских) хозяйств. </w:t>
            </w:r>
          </w:p>
          <w:p>
            <w:pPr>
              <w:pStyle w:val="Standard"/>
              <w:bidi w:val="0"/>
              <w:spacing w:lineRule="auto" w:line="240" w:before="0" w:after="0"/>
              <w:ind w:left="0" w:right="0" w:firstLine="680"/>
              <w:jc w:val="both"/>
              <w:rPr/>
            </w:pPr>
            <w:r>
              <w:rPr>
                <w:rStyle w:val="FontStyle14"/>
                <w:rFonts w:ascii="PT Astra Serif" w:hAnsi="PT Astra Serif"/>
                <w:sz w:val="24"/>
                <w:szCs w:val="24"/>
                <w:lang w:val="ru-RU"/>
              </w:rPr>
              <w:t>С марта месяца начались выезды закреплённых учёных и специалистов в районы по научно-консультационному сопровождению сельскохозяйственных работ. Всего было осуществлено 9 выездов. Охвачено консультациями 34 хозяйства. Основные вопросы консультаций это вопросы подготовки и проведения весенних-полевых работ.</w:t>
            </w:r>
          </w:p>
          <w:p>
            <w:pPr>
              <w:pStyle w:val="Standard"/>
              <w:bidi w:val="0"/>
              <w:spacing w:lineRule="auto" w:line="240" w:before="0" w:after="0"/>
              <w:ind w:left="0" w:right="0" w:firstLine="680"/>
              <w:jc w:val="both"/>
              <w:rPr/>
            </w:pPr>
            <w:r>
              <w:rPr>
                <w:rStyle w:val="FontStyle14"/>
                <w:rFonts w:ascii="PT Astra Serif" w:hAnsi="PT Astra Serif"/>
                <w:sz w:val="24"/>
                <w:szCs w:val="24"/>
                <w:lang w:val="ru-RU"/>
              </w:rPr>
              <w:t>В апреле осуществлялись выезды кураторов от научно-образовательного кластера в</w:t>
            </w:r>
            <w:r>
              <w:rPr>
                <w:rFonts w:cs="Times New Roman" w:ascii="PT Astra Serif" w:hAnsi="PT Astra Serif"/>
                <w:sz w:val="24"/>
                <w:szCs w:val="24"/>
                <w:lang w:val="ru-RU"/>
              </w:rPr>
              <w:t xml:space="preserve"> </w:t>
            </w:r>
            <w:r>
              <w:rPr>
                <w:rStyle w:val="FontStyle14"/>
                <w:rFonts w:ascii="PT Astra Serif" w:hAnsi="PT Astra Serif"/>
                <w:sz w:val="24"/>
                <w:szCs w:val="24"/>
                <w:lang w:val="ru-RU"/>
              </w:rPr>
              <w:t>закреплённые муниципальные образования (районы) с целью оказания научно-консультационного сопровождения проведения весенне-полевых работ сельскохозяйственными предприятиями Ульяновской области. Всего за апрель было 16 выездов. В оказанных консультациях приняли участие более 50 сельскохозяйственных предприятий и ИП КФХ.</w:t>
            </w:r>
          </w:p>
          <w:p>
            <w:pPr>
              <w:pStyle w:val="Normal"/>
              <w:bidi w:val="0"/>
              <w:spacing w:lineRule="auto" w:line="240" w:before="0" w:after="0"/>
              <w:ind w:left="0" w:right="0" w:firstLine="680"/>
              <w:jc w:val="both"/>
              <w:rPr/>
            </w:pPr>
            <w:r>
              <w:rPr>
                <w:rStyle w:val="FontStyle14"/>
                <w:rFonts w:ascii="PT Astra Serif" w:hAnsi="PT Astra Serif"/>
                <w:sz w:val="24"/>
                <w:szCs w:val="24"/>
              </w:rPr>
              <w:t xml:space="preserve">28 апреля проведён научно-производственный семинар в рамках проекта «Школа животновода» на тему: </w:t>
            </w:r>
            <w:r>
              <w:rPr>
                <w:rFonts w:cs="Times New Roman" w:ascii="PT Astra Serif" w:hAnsi="PT Astra Serif"/>
                <w:sz w:val="24"/>
                <w:szCs w:val="24"/>
              </w:rPr>
              <w:t xml:space="preserve">«Интенсивные технологии кормления в молочном животноводстве». В проведении школы приняли участие ведущие специалисты животноводства международного уровня </w:t>
            </w:r>
            <w:r>
              <w:rPr>
                <w:rFonts w:cs="Times New Roman" w:ascii="PT Astra Serif" w:hAnsi="PT Astra Serif"/>
                <w:bCs/>
                <w:iCs/>
                <w:sz w:val="24"/>
                <w:szCs w:val="24"/>
              </w:rPr>
              <w:t>Вадим Барнев</w:t>
            </w:r>
            <w:r>
              <w:rPr>
                <w:rFonts w:cs="Times New Roman" w:ascii="PT Astra Serif" w:hAnsi="PT Astra Serif"/>
                <w:iCs/>
                <w:sz w:val="24"/>
                <w:szCs w:val="24"/>
              </w:rPr>
              <w:t xml:space="preserve"> (Москва), технический директор «Мустанг Технологии Кормления» и кандидат сельскохозяйственных наук</w:t>
            </w:r>
            <w:r>
              <w:rPr>
                <w:rFonts w:cs="Times New Roman" w:ascii="PT Astra Serif" w:hAnsi="PT Astra Serif"/>
                <w:sz w:val="24"/>
                <w:szCs w:val="24"/>
              </w:rPr>
              <w:t xml:space="preserve"> Надежда Байман</w:t>
            </w:r>
            <w:r>
              <w:rPr>
                <w:rFonts w:cs="Times New Roman" w:ascii="PT Astra Serif" w:hAnsi="PT Astra Serif"/>
                <w:bCs/>
                <w:sz w:val="24"/>
                <w:szCs w:val="24"/>
              </w:rPr>
              <w:t xml:space="preserve"> Глава филиала в России Еврофинс Агро Россия Компания Еврофинс Агро (BLGG). В занятиях школы приняли участие 32 человека.</w:t>
            </w:r>
          </w:p>
          <w:p>
            <w:pPr>
              <w:pStyle w:val="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bCs/>
                <w:sz w:val="24"/>
                <w:szCs w:val="24"/>
              </w:rPr>
              <w:t>В мае осуществлялись выезды закреплённых учёных и специалистов в районы с целью консультирования сельхозпроизводителей Ульяновской области по вопросам проведения весенних полевых работ. Основные темы консультаций это проведение посевных работ и вопросы ухода за посевами. Всего был осуществлён 21 выезд в 18 муниципальных образований (районов). Консультации оказаны более 60 сельскохозяйственным организациям различных форм собственности.</w:t>
            </w:r>
          </w:p>
          <w:p>
            <w:pPr>
              <w:pStyle w:val="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rPr>
              <w:t xml:space="preserve">27-29 мая в Тереньгульском районе прошёл 3-х дневный семинар на тему: «Инновационные технологии при транспортно-технологическом обеспечении уборочной кампании» с привлечением компании </w:t>
            </w:r>
            <w:r>
              <w:rPr>
                <w:rFonts w:cs="Times New Roman" w:ascii="PT Astra Serif" w:hAnsi="PT Astra Serif"/>
                <w:sz w:val="24"/>
                <w:szCs w:val="24"/>
              </w:rPr>
              <w:t xml:space="preserve">общества с ограниченной ответственностью </w:t>
            </w:r>
            <w:r>
              <w:rPr>
                <w:rFonts w:cs="Times New Roman" w:ascii="PT Astra Serif" w:hAnsi="PT Astra Serif"/>
                <w:sz w:val="24"/>
                <w:szCs w:val="24"/>
              </w:rPr>
              <w:t>«УНИКОМ». Участники семинара получили сертификаты</w:t>
              <w:br/>
              <w:t>об участии в семинаре и удостоверения повышения квалификации.</w:t>
            </w:r>
          </w:p>
          <w:p>
            <w:pPr>
              <w:pStyle w:val="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bCs/>
                <w:sz w:val="24"/>
                <w:szCs w:val="24"/>
              </w:rPr>
              <w:t>В июне закреплёнными кураторами было осуществлено 20 выездов</w:t>
              <w:br/>
              <w:t xml:space="preserve">в 17 муниципальных образований </w:t>
            </w:r>
            <w:r>
              <w:rPr>
                <w:rFonts w:cs="Times New Roman" w:ascii="PT Astra Serif" w:hAnsi="PT Astra Serif"/>
                <w:bCs/>
                <w:sz w:val="24"/>
                <w:szCs w:val="24"/>
              </w:rPr>
              <w:t>Ульяновской области</w:t>
            </w:r>
            <w:r>
              <w:rPr>
                <w:rFonts w:cs="Times New Roman" w:ascii="PT Astra Serif" w:hAnsi="PT Astra Serif"/>
                <w:bCs/>
                <w:sz w:val="24"/>
                <w:szCs w:val="24"/>
              </w:rPr>
              <w:t>. Консультациями</w:t>
              <w:br/>
              <w:t xml:space="preserve">за месяц охвачено более 60 сельскохозяйственных предприятий всех форм собственности. </w:t>
            </w:r>
          </w:p>
          <w:p>
            <w:pPr>
              <w:pStyle w:val="Normal"/>
              <w:bidi w:val="0"/>
              <w:spacing w:lineRule="auto" w:line="240" w:before="0" w:after="0"/>
              <w:ind w:left="0" w:right="0" w:firstLine="680"/>
              <w:jc w:val="both"/>
              <w:rPr/>
            </w:pPr>
            <w:r>
              <w:rPr>
                <w:rFonts w:cs="Times New Roman" w:ascii="PT Astra Serif" w:hAnsi="PT Astra Serif"/>
                <w:sz w:val="24"/>
                <w:szCs w:val="24"/>
              </w:rPr>
              <w:t>18 ноября с участием работников Министерства проведён обучающий семинар сельскохозяйственных товаропроизводителей на базе Ульяновского государственного аграрного университета имени П.А. Столыпина.</w:t>
            </w:r>
          </w:p>
          <w:p>
            <w:pPr>
              <w:pStyle w:val="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rPr>
              <w:t>Всего за очередной период работы Научно-образовательного кластера</w:t>
              <w:br/>
              <w:t>в проводимых мероприятиях приняли участие более 1500 человек из 480 сельскохозяйственных предприятий всех форм собственности и ИП КФХ.</w:t>
            </w:r>
          </w:p>
          <w:p>
            <w:pPr>
              <w:pStyle w:val="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sz w:val="24"/>
                <w:szCs w:val="24"/>
              </w:rPr>
              <w:t>В том числе, учёными и специалистами кластера было осуществлено 122 выезда в муниципальные образования (районы) в наиболее ответственные моменты проведения полевых сельскохозяйственных работ и оказано консультаций более чем 403 хозяйствам, ИП КФХ.</w:t>
            </w:r>
          </w:p>
          <w:p>
            <w:pPr>
              <w:pStyle w:val="Normal"/>
              <w:bidi w:val="0"/>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rPr>
              <w:t>2. Прошли обучение и получили удостоверения по Охране труда и технике безопасности 319 специалистов сельскохозяйственных предприятий и ИП КФХ.</w:t>
            </w:r>
          </w:p>
          <w:p>
            <w:pPr>
              <w:pStyle w:val="Normal"/>
              <w:bidi w:val="0"/>
              <w:spacing w:lineRule="auto" w:line="240" w:before="0" w:after="0"/>
              <w:ind w:left="0" w:right="0" w:hanging="0"/>
              <w:jc w:val="both"/>
              <w:rPr/>
            </w:pPr>
            <w:r>
              <w:rPr>
                <w:rFonts w:cs="Times New Roman" w:ascii="PT Astra Serif" w:hAnsi="PT Astra Serif"/>
                <w:sz w:val="24"/>
                <w:szCs w:val="24"/>
              </w:rPr>
              <w:t xml:space="preserve">3. Проведены </w:t>
            </w:r>
            <w:r>
              <w:rPr>
                <w:rFonts w:cs="Times New Roman" w:ascii="PT Astra Serif" w:hAnsi="PT Astra Serif"/>
                <w:b w:val="false"/>
                <w:bCs w:val="false"/>
                <w:sz w:val="24"/>
                <w:szCs w:val="24"/>
              </w:rPr>
              <w:t>обучающие семинары Центра компетенций в сфере сельскохозяйственной потребительской кооперации и поддержки фермеров:</w:t>
            </w:r>
          </w:p>
          <w:p>
            <w:pPr>
              <w:pStyle w:val="Normal"/>
              <w:bidi w:val="0"/>
              <w:spacing w:lineRule="auto" w:line="240" w:before="0" w:after="0"/>
              <w:ind w:left="0" w:right="0" w:firstLine="680"/>
              <w:jc w:val="both"/>
              <w:rPr>
                <w:rFonts w:ascii="PT Astra Serif" w:hAnsi="PT Astra Serif"/>
                <w:sz w:val="24"/>
                <w:szCs w:val="24"/>
              </w:rPr>
            </w:pPr>
            <w:r>
              <w:rPr>
                <w:rFonts w:cs="Times New Roman" w:ascii="PT Astra Serif" w:hAnsi="PT Astra Serif"/>
                <w:b w:val="false"/>
                <w:bCs w:val="false"/>
                <w:sz w:val="24"/>
                <w:szCs w:val="24"/>
              </w:rPr>
              <w:t>18 февраля 2021 - Тереньгульский район, Тереньгульское г.п.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25 февраля 2021Старокулаткинский район, Терешанское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4 февраля 2021Николаевский район, Никулинское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11 марта 2021Вешкаймский район, Каргинское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25 марта 2021Радищевский район, Октябрьское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 апреля 2021Базарносызганский район, Инзенский р-н, Оськинское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15 апреля 2021Сенгилеевский район, Елаурское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22 апреля 2021Майнский район, Выровское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29 апреля 2021Старомайнский район, Кандалинское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13 мая 2021Сурский район, Хмелёвское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20 мая 2021Ульяновский район, Ишеевское г.п.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5 августа 2021Карсунский район, Урено-Карлинское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12 августа 2021Кузоватовский район, Коромысловское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26 августа 2021</w:t>
            </w:r>
            <w:bookmarkStart w:id="1" w:name="_GoBack1"/>
            <w:r>
              <w:rPr>
                <w:rFonts w:cs="Times New Roman" w:ascii="PT Astra Serif" w:hAnsi="PT Astra Serif"/>
                <w:b w:val="false"/>
                <w:bCs w:val="false"/>
                <w:sz w:val="24"/>
                <w:szCs w:val="24"/>
              </w:rPr>
              <w:t>Чердаклинский район</w:t>
            </w:r>
            <w:bookmarkEnd w:id="1"/>
            <w:r>
              <w:rPr>
                <w:rFonts w:cs="Times New Roman" w:ascii="PT Astra Serif" w:hAnsi="PT Astra Serif"/>
                <w:b w:val="false"/>
                <w:bCs w:val="false"/>
                <w:sz w:val="24"/>
                <w:szCs w:val="24"/>
              </w:rPr>
              <w:t>, Калмаюрское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9 сентября 2021Барышский район, Живайкинское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23 сентября 2021Павловский район, Баклушенское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7 октября 2021Мелекесский район, Старосахчинское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28 октября 2021Новомалыклинский район, Новочеремшанское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11 ноября 2021Чердаклинский район</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18 ноября 2021Новоспасский район, Красносельское с.п.</w:t>
            </w:r>
          </w:p>
          <w:p>
            <w:pPr>
              <w:pStyle w:val="Normal"/>
              <w:bidi w:val="0"/>
              <w:spacing w:lineRule="auto" w:line="240" w:before="0" w:after="0"/>
              <w:ind w:left="0" w:right="0" w:firstLine="68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25 ноября 2021 Цильнинский район, Мокробугурнинское с.п.</w:t>
            </w:r>
          </w:p>
          <w:p>
            <w:pPr>
              <w:pStyle w:val="Normal"/>
              <w:bidi w:val="0"/>
              <w:spacing w:lineRule="auto" w:line="240" w:before="0" w:after="0"/>
              <w:ind w:left="0" w:right="0" w:hanging="0"/>
              <w:jc w:val="both"/>
              <w:rPr>
                <w:rFonts w:ascii="PT Astra Serif" w:hAnsi="PT Astra Serif"/>
                <w:b w:val="false"/>
                <w:b w:val="false"/>
                <w:bCs w:val="false"/>
                <w:sz w:val="24"/>
                <w:szCs w:val="24"/>
              </w:rPr>
            </w:pPr>
            <w:r>
              <w:rPr>
                <w:rFonts w:cs="Times New Roman" w:ascii="PT Astra Serif" w:hAnsi="PT Astra Serif"/>
                <w:b w:val="false"/>
                <w:bCs w:val="false"/>
                <w:sz w:val="24"/>
                <w:szCs w:val="24"/>
              </w:rPr>
              <w:t xml:space="preserve">4. </w:t>
            </w:r>
            <w:r>
              <w:rPr>
                <w:rFonts w:cs="Times New Roman" w:ascii="PT Astra Serif" w:hAnsi="PT Astra Serif"/>
                <w:b w:val="false"/>
                <w:bCs w:val="false"/>
                <w:sz w:val="24"/>
                <w:szCs w:val="24"/>
              </w:rPr>
              <w:t>В Министерстве организовано проведен</w:t>
            </w:r>
            <w:r>
              <w:rPr>
                <w:rFonts w:cs="Times New Roman" w:ascii="PT Astra Serif" w:hAnsi="PT Astra Serif"/>
                <w:b w:val="false"/>
                <w:bCs w:val="false"/>
                <w:sz w:val="24"/>
                <w:szCs w:val="24"/>
              </w:rPr>
              <w:t xml:space="preserve">ие личных приёмов руководителей структурных подразделений согласно графику, представленному на сайте Министерства. </w:t>
            </w:r>
            <w:r>
              <w:rPr>
                <w:rFonts w:cs="Times New Roman" w:ascii="PT Astra Serif" w:hAnsi="PT Astra Serif"/>
                <w:b w:val="false"/>
                <w:bCs w:val="false"/>
                <w:sz w:val="24"/>
                <w:szCs w:val="24"/>
              </w:rPr>
              <w:t xml:space="preserve">Проведено 17 дней личных приёмов. </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2.</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rPr>
              <w:t>Количество информационно-аналитических материа-лов, публикаций, сообщений, направленных на 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w:t>
            </w:r>
          </w:p>
        </w:tc>
        <w:tc>
          <w:tcPr>
            <w:tcW w:w="8454"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textAlignment w:val="baseline"/>
              <w:rPr>
                <w:rFonts w:ascii="PT Astra Serif" w:hAnsi="PT Astra Serif" w:eastAsia="Times New Roman" w:cs="Arial"/>
                <w:sz w:val="24"/>
                <w:szCs w:val="24"/>
                <w:lang w:eastAsia="ru-RU"/>
              </w:rPr>
            </w:pPr>
            <w:r>
              <w:rPr>
                <w:rFonts w:eastAsia="Times New Roman" w:cs="Arial" w:ascii="PT Astra Serif" w:hAnsi="PT Astra Serif"/>
                <w:bCs/>
                <w:sz w:val="24"/>
                <w:szCs w:val="24"/>
                <w:lang w:eastAsia="ru-RU"/>
              </w:rPr>
              <w:t>Телефон «горячей линии» по телефону 67-68-67 (доб 490), п</w:t>
            </w:r>
            <w:r>
              <w:rPr>
                <w:rFonts w:eastAsia="Times New Roman" w:cs="Arial" w:ascii="PT Astra Serif" w:hAnsi="PT Astra Serif"/>
                <w:sz w:val="24"/>
                <w:szCs w:val="24"/>
                <w:lang w:eastAsia="ru-RU"/>
              </w:rPr>
              <w:t>о которому граждане ежедневно обращаются по вопросам в сфере агропромышленного комплекса и развития сельских территорий Ульяновской области;</w:t>
            </w:r>
          </w:p>
          <w:p>
            <w:pPr>
              <w:pStyle w:val="Normal"/>
              <w:shd w:val="clear" w:color="auto" w:fill="FFFFFF"/>
              <w:spacing w:lineRule="auto" w:line="240" w:before="0" w:after="0"/>
              <w:jc w:val="both"/>
              <w:textAlignment w:val="baseline"/>
              <w:rPr>
                <w:rFonts w:ascii="PT Astra Serif" w:hAnsi="PT Astra Serif" w:eastAsia="Times New Roman" w:cs="Arial"/>
                <w:sz w:val="24"/>
                <w:szCs w:val="24"/>
                <w:lang w:eastAsia="ru-RU"/>
              </w:rPr>
            </w:pPr>
            <w:r>
              <w:rPr>
                <w:rFonts w:eastAsia="Times New Roman" w:cs="Arial" w:ascii="PT Astra Serif" w:hAnsi="PT Astra Serif"/>
                <w:sz w:val="24"/>
                <w:szCs w:val="24"/>
                <w:lang w:eastAsia="ru-RU"/>
              </w:rPr>
            </w:r>
          </w:p>
          <w:p>
            <w:pPr>
              <w:pStyle w:val="Normal"/>
              <w:shd w:val="clear" w:color="auto" w:fill="FFFFFF"/>
              <w:spacing w:lineRule="auto" w:line="240" w:before="0" w:after="0"/>
              <w:jc w:val="both"/>
              <w:textAlignment w:val="baseline"/>
              <w:rPr>
                <w:rFonts w:ascii="PT Astra Serif" w:hAnsi="PT Astra Serif" w:eastAsia="Times New Roman" w:cs="Arial"/>
                <w:sz w:val="24"/>
                <w:szCs w:val="24"/>
                <w:lang w:eastAsia="ru-RU"/>
              </w:rPr>
            </w:pPr>
            <w:r>
              <w:rPr>
                <w:rFonts w:eastAsia="Times New Roman" w:cs="Arial" w:ascii="PT Astra Serif" w:hAnsi="PT Astra Serif"/>
                <w:sz w:val="24"/>
                <w:szCs w:val="24"/>
                <w:lang w:eastAsia="ru-RU"/>
              </w:rPr>
              <w:t xml:space="preserve">На сайте Министерства имеется закладка Мои обращения, в которой можно заполнить поля для обращения в Министерство (https://www.mcx73.ru/feedback/list/) </w:t>
            </w:r>
          </w:p>
          <w:p>
            <w:pPr>
              <w:pStyle w:val="Normal"/>
              <w:shd w:val="clear" w:color="auto" w:fill="FFFFFF"/>
              <w:spacing w:lineRule="auto" w:line="240" w:before="0" w:after="0"/>
              <w:jc w:val="both"/>
              <w:textAlignment w:val="baseline"/>
              <w:rPr>
                <w:rFonts w:ascii="PT Astra Serif" w:hAnsi="PT Astra Serif" w:eastAsia="Times New Roman" w:cs="Arial"/>
                <w:sz w:val="24"/>
                <w:szCs w:val="24"/>
                <w:lang w:eastAsia="ru-RU"/>
              </w:rPr>
            </w:pPr>
            <w:r>
              <w:rPr>
                <w:rFonts w:eastAsia="Times New Roman" w:cs="Arial" w:ascii="PT Astra Serif" w:hAnsi="PT Astra Serif"/>
                <w:sz w:val="24"/>
                <w:szCs w:val="24"/>
                <w:lang w:eastAsia="ru-RU"/>
              </w:rPr>
            </w:r>
          </w:p>
          <w:p>
            <w:pPr>
              <w:pStyle w:val="2"/>
              <w:shd w:val="clear" w:color="auto" w:fill="FFFFFF"/>
              <w:spacing w:lineRule="auto" w:line="240" w:before="0" w:after="0"/>
              <w:jc w:val="both"/>
              <w:textAlignment w:val="baseline"/>
              <w:rPr>
                <w:rFonts w:ascii="PT Astra Serif" w:hAnsi="PT Astra Serif"/>
                <w:b w:val="false"/>
                <w:b w:val="false"/>
                <w:bCs w:val="false"/>
              </w:rPr>
            </w:pPr>
            <w:r>
              <w:rPr>
                <w:rFonts w:eastAsia="Times New Roman" w:cs="Arial" w:ascii="PT Astra Serif" w:hAnsi="PT Astra Serif"/>
                <w:b w:val="false"/>
                <w:bCs w:val="false"/>
                <w:sz w:val="24"/>
                <w:szCs w:val="24"/>
                <w:lang w:eastAsia="ru-RU"/>
              </w:rPr>
              <w:t xml:space="preserve">На сайте Министерства размещены разъясняющие материалы в части предоставления земельных участков </w:t>
            </w:r>
            <w:r>
              <w:rPr>
                <w:rFonts w:ascii="PT Astra Serif" w:hAnsi="PT Astra Serif"/>
                <w:b w:val="false"/>
                <w:bCs w:val="false"/>
                <w:sz w:val="24"/>
                <w:szCs w:val="24"/>
              </w:rPr>
              <w:t>в аренду крестьянским (фермерским) хозяйствам, в безвозмездное пользование/ собственность бесплатно (https://www.mcx73.ru/feedback/faq/)</w:t>
            </w:r>
          </w:p>
          <w:p>
            <w:pPr>
              <w:pStyle w:val="Style19"/>
              <w:shd w:val="clear" w:color="auto" w:fill="FFFFFF"/>
              <w:spacing w:lineRule="auto" w:line="240" w:before="0" w:after="0"/>
              <w:jc w:val="both"/>
              <w:textAlignment w:val="baseline"/>
              <w:rPr>
                <w:sz w:val="24"/>
                <w:szCs w:val="24"/>
              </w:rPr>
            </w:pPr>
            <w:r>
              <w:rPr>
                <w:sz w:val="24"/>
                <w:szCs w:val="24"/>
              </w:rPr>
            </w:r>
          </w:p>
          <w:p>
            <w:pPr>
              <w:pStyle w:val="Style19"/>
              <w:shd w:val="clear" w:color="auto" w:fill="FFFFFF"/>
              <w:spacing w:lineRule="auto" w:line="240" w:before="0" w:after="0"/>
              <w:jc w:val="both"/>
              <w:textAlignment w:val="baseline"/>
              <w:rPr/>
            </w:pPr>
            <w:r>
              <w:rPr>
                <w:rFonts w:ascii="PT Astra Serif" w:hAnsi="PT Astra Serif"/>
                <w:sz w:val="24"/>
                <w:szCs w:val="24"/>
              </w:rPr>
              <w:t>На сайте Министерства по  адресу (https://www.mcx73.ru/feedback/index) размещён виджет госуслуги «Интернет Приёмная», в котором также можно заполнить поле «написать сообщение»</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3.</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rPr>
            </w:pPr>
            <w:r>
              <w:rPr>
                <w:rFonts w:ascii="PT Astra Serif" w:hAnsi="PT Astra Serif"/>
                <w:szCs w:val="22"/>
              </w:rPr>
              <w:t>Количество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w:t>
              <w:br/>
              <w:t>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территориальных органов федеральных органов исполнительной власти по Ульяновской области, органов местного самоуправления муниципальных образований Ульяновской области, правоохранительных органов</w:t>
              <w:br/>
              <w:t>по Ульяновской области, профессиональных юридических сообществ и общественных объединений юристов, образовательных организаций, находящихся</w:t>
              <w:br/>
              <w:t>на территории Ульяновской области, и иных организаций, а также представителей институтов гражданского общества и субъектов общественного контроля по указанным вопросам)</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На сайте Министерства ежедневно размещаются информационные сообщения, в том числе содержащие информацию по разъяснениях правил подачи документов для предоставления субсидий в сфере агропромышленного комплекса и развития сельских т</w:t>
            </w:r>
            <w:r>
              <w:rPr>
                <w:rFonts w:ascii="PT Astra Serif" w:hAnsi="PT Astra Serif"/>
                <w:sz w:val="22"/>
                <w:szCs w:val="22"/>
              </w:rPr>
              <w:t>ерриторий Ульяновской области.</w:t>
            </w:r>
          </w:p>
          <w:p>
            <w:pPr>
              <w:pStyle w:val="ConsPlusNormal"/>
              <w:jc w:val="both"/>
              <w:rPr/>
            </w:pPr>
            <w:r>
              <w:rPr>
                <w:rFonts w:ascii="PT Astra Serif" w:hAnsi="PT Astra Serif"/>
                <w:sz w:val="22"/>
                <w:szCs w:val="22"/>
              </w:rPr>
              <w:t xml:space="preserve">За период 2021 года на сайте Министерства размещено более </w:t>
            </w:r>
            <w:r>
              <w:rPr>
                <w:rFonts w:ascii="PT Astra Serif" w:hAnsi="PT Astra Serif"/>
                <w:sz w:val="22"/>
                <w:szCs w:val="22"/>
              </w:rPr>
              <w:t>10</w:t>
            </w:r>
            <w:r>
              <w:rPr>
                <w:rFonts w:eastAsia="Times New Roman" w:cs="Calibri" w:ascii="PT Astra Serif" w:hAnsi="PT Astra Serif"/>
                <w:color w:val="auto"/>
                <w:kern w:val="0"/>
                <w:sz w:val="22"/>
                <w:szCs w:val="22"/>
                <w:lang w:val="ru-RU" w:eastAsia="ru-RU" w:bidi="ar-SA"/>
              </w:rPr>
              <w:t>0</w:t>
            </w:r>
            <w:r>
              <w:rPr>
                <w:rFonts w:ascii="PT Astra Serif" w:hAnsi="PT Astra Serif"/>
                <w:sz w:val="22"/>
                <w:szCs w:val="22"/>
              </w:rPr>
              <w:t xml:space="preserve"> сообщений </w:t>
            </w:r>
          </w:p>
          <w:p>
            <w:pPr>
              <w:pStyle w:val="ConsPlusNormal"/>
              <w:jc w:val="both"/>
              <w:rPr>
                <w:rFonts w:ascii="PT Astra Serif" w:hAnsi="PT Astra Serif"/>
                <w:sz w:val="22"/>
                <w:szCs w:val="22"/>
              </w:rPr>
            </w:pPr>
            <w:r>
              <w:rPr>
                <w:rFonts w:ascii="PT Astra Serif" w:hAnsi="PT Astra Serif"/>
                <w:sz w:val="22"/>
                <w:szCs w:val="22"/>
              </w:rPr>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4.</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vertAlign w:val="superscript"/>
              </w:rPr>
            </w:pPr>
            <w:r>
              <w:rPr>
                <w:rFonts w:ascii="PT Astra Serif" w:hAnsi="PT Astra Serif"/>
                <w:szCs w:val="22"/>
              </w:rPr>
              <w:t>Количество государственных гражданских служащих Ульяновской области, освоивших программы повышения квалификации или профессиональной переподготовки</w:t>
            </w:r>
            <w:r>
              <w:rPr>
                <w:rFonts w:ascii="PT Astra Serif" w:hAnsi="PT Astra Serif"/>
                <w:szCs w:val="22"/>
                <w:vertAlign w:val="superscript"/>
              </w:rPr>
              <w:t>*</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Fonts w:ascii="PT Astra Serif" w:hAnsi="PT Astra Serif"/>
                <w:szCs w:val="22"/>
              </w:rPr>
              <w:t xml:space="preserve">За период 2021 года приняли участи в аппаратной учебе, семинарах и тренингах </w:t>
              <w:br/>
              <w:t>24</w:t>
            </w:r>
            <w:r>
              <w:rPr>
                <w:rFonts w:eastAsia="Times New Roman" w:cs="Calibri" w:ascii="PT Astra Serif" w:hAnsi="PT Astra Serif"/>
                <w:szCs w:val="22"/>
                <w:lang w:eastAsia="ru-RU"/>
              </w:rPr>
              <w:t xml:space="preserve"> </w:t>
            </w:r>
            <w:r>
              <w:rPr>
                <w:rFonts w:eastAsia="Times New Roman" w:cs="Calibri" w:ascii="PT Astra Serif" w:hAnsi="PT Astra Serif"/>
                <w:szCs w:val="22"/>
                <w:lang w:eastAsia="ru-RU"/>
              </w:rPr>
              <w:t>работника Министерства.</w:t>
            </w:r>
          </w:p>
          <w:p>
            <w:pPr>
              <w:pStyle w:val="ConsPlusNormal"/>
              <w:jc w:val="both"/>
              <w:rPr/>
            </w:pPr>
            <w:r>
              <w:rPr>
                <w:rFonts w:eastAsia="Times New Roman" w:cs="Calibri" w:ascii="PT Astra Serif" w:hAnsi="PT Astra Serif"/>
                <w:szCs w:val="22"/>
                <w:lang w:eastAsia="ru-RU"/>
              </w:rPr>
              <w:t xml:space="preserve">В рамках государственного заказа прошли обучение и были успешно аттестованы </w:t>
              <w:br/>
              <w:t>9 работников Министерства.</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5.</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Количество проведенных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Fonts w:ascii="PT Astra Serif" w:hAnsi="PT Astra Serif"/>
                <w:szCs w:val="22"/>
              </w:rPr>
              <w:t>За период 2021 года проведено более 30 мероприятий, направленных на повешение грамотности работников Министерства, в том числе по заполнению справок государственных гражданских служащих, антикоррупционной деятельности</w:t>
              <w:br/>
              <w:t>и изменению законодательства в подведомственных Министерству подотрослях.</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6.</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Информация о создании на официальном сайте исполнительного органа государственной власти Ульяновской области в информационно-телекоммуникационной сети «Интернет» (далее – сеть «Интернет»), содержащих специальный раздел «Развитие правовой грамотности и правосознания граждан в Ульяновской области», посвящённый правовому просвещению граждан</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Создан/</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7.</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Количество размещенной на официальных сайтах исполнительных органов государственной власти Ульяновской области в сети «Интернет» информации по разъяснению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муниципальных образований Ульяновской области</w:t>
            </w:r>
          </w:p>
        </w:tc>
        <w:tc>
          <w:tcPr>
            <w:tcW w:w="8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highlight w:val="white"/>
              </w:rPr>
            </w:pPr>
            <w:r>
              <w:rPr>
                <w:rFonts w:ascii="PT Astra Serif" w:hAnsi="PT Astra Serif"/>
                <w:color w:val="000000" w:themeColor="text1"/>
                <w:spacing w:val="-4"/>
                <w:sz w:val="24"/>
                <w:szCs w:val="24"/>
                <w:highlight w:val="white"/>
              </w:rPr>
              <w:t xml:space="preserve">На официальном сайте Министерства (https://www.mcx73.ru/documents/) в разделе «документы» </w:t>
            </w:r>
            <w:r>
              <w:rPr>
                <w:rFonts w:ascii="PT Astra Serif" w:hAnsi="PT Astra Serif"/>
                <w:color w:val="000000" w:themeColor="text1"/>
                <w:spacing w:val="-4"/>
                <w:sz w:val="24"/>
                <w:szCs w:val="24"/>
                <w:highlight w:val="white"/>
              </w:rPr>
              <w:t xml:space="preserve">за период 2021 года </w:t>
            </w:r>
            <w:r>
              <w:rPr>
                <w:rFonts w:ascii="PT Astra Serif" w:hAnsi="PT Astra Serif"/>
                <w:color w:val="000000" w:themeColor="text1"/>
                <w:spacing w:val="-4"/>
                <w:sz w:val="24"/>
                <w:szCs w:val="24"/>
                <w:highlight w:val="white"/>
              </w:rPr>
              <w:t>размещен</w:t>
            </w:r>
            <w:r>
              <w:rPr>
                <w:rFonts w:ascii="PT Astra Serif" w:hAnsi="PT Astra Serif"/>
                <w:color w:val="000000" w:themeColor="text1"/>
                <w:spacing w:val="-4"/>
                <w:sz w:val="24"/>
                <w:szCs w:val="24"/>
                <w:highlight w:val="white"/>
              </w:rPr>
              <w:t xml:space="preserve">о более 60 </w:t>
            </w:r>
            <w:r>
              <w:rPr>
                <w:rFonts w:ascii="PT Astra Serif" w:hAnsi="PT Astra Serif"/>
                <w:color w:val="000000" w:themeColor="text1"/>
                <w:spacing w:val="-4"/>
                <w:sz w:val="24"/>
                <w:szCs w:val="24"/>
                <w:highlight w:val="white"/>
              </w:rPr>
              <w:t>правовые акты</w:t>
              <w:br/>
              <w:t xml:space="preserve">и информация </w:t>
            </w:r>
            <w:r>
              <w:rPr>
                <w:rFonts w:ascii="PT Astra Serif" w:hAnsi="PT Astra Serif"/>
                <w:sz w:val="24"/>
                <w:szCs w:val="24"/>
                <w:highlight w:val="white"/>
              </w:rPr>
              <w:t>по разъяснению законодательства РФ и Ульяновской области</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8.</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vertAlign w:val="superscript"/>
              </w:rPr>
            </w:pPr>
            <w:r>
              <w:rPr>
                <w:rFonts w:ascii="PT Astra Serif" w:hAnsi="PT Astra Serif"/>
                <w:szCs w:val="22"/>
              </w:rPr>
              <w:t>Количество размещенных в разделе «Общественная и антикоррупционная экспертиза» официального сайта Губернатора и Правительства Ульяновской области в сети «Интернет» проектов нормативных правовых актов Ульяновской области</w:t>
            </w:r>
            <w:r>
              <w:rPr>
                <w:rFonts w:ascii="PT Astra Serif" w:hAnsi="PT Astra Serif"/>
                <w:szCs w:val="22"/>
                <w:vertAlign w:val="superscript"/>
              </w:rPr>
              <w:t>**</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Fonts w:ascii="PT Astra Serif" w:hAnsi="PT Astra Serif"/>
                <w:sz w:val="24"/>
                <w:szCs w:val="24"/>
              </w:rPr>
              <w:t xml:space="preserve">Размещено </w:t>
            </w:r>
            <w:r>
              <w:rPr>
                <w:rFonts w:eastAsia="Times New Roman" w:cs="Calibri" w:ascii="PT Astra Serif" w:hAnsi="PT Astra Serif"/>
                <w:color w:val="auto"/>
                <w:kern w:val="0"/>
                <w:sz w:val="24"/>
                <w:szCs w:val="24"/>
                <w:lang w:val="ru-RU" w:eastAsia="ru-RU" w:bidi="ar-SA"/>
              </w:rPr>
              <w:t>96</w:t>
            </w:r>
            <w:r>
              <w:rPr>
                <w:rFonts w:ascii="PT Astra Serif" w:hAnsi="PT Astra Serif"/>
                <w:sz w:val="24"/>
                <w:szCs w:val="24"/>
              </w:rPr>
              <w:t xml:space="preserve"> проектов нормативных правовых актов Ульяновской области.</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9.</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Количество размещенных в разделах «Общественная и антикоррупционная экспертиза» официальных сайтов исполнительных органов государственной власти Ульяновской области в сети «Интернет» текстов подготовленных ими проектов нормативных правовых актов в целях их общественного обсуждения</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heme="minorHAnsi" w:hAnsiTheme="minorHAnsi"/>
                <w:highlight w:val="white"/>
              </w:rPr>
            </w:pPr>
            <w:r>
              <w:rPr>
                <w:rFonts w:asciiTheme="minorHAnsi" w:hAnsiTheme="minorHAnsi" w:ascii="PT Astra Serif" w:hAnsi="PT Astra Serif"/>
                <w:color w:val="000000"/>
                <w:sz w:val="24"/>
                <w:szCs w:val="24"/>
                <w:highlight w:val="white"/>
              </w:rPr>
              <w:t xml:space="preserve">Размещено </w:t>
            </w:r>
            <w:r>
              <w:rPr>
                <w:rFonts w:eastAsia="Times New Roman" w:cs="Calibri" w:ascii="PT Astra Serif" w:hAnsi="PT Astra Serif"/>
                <w:color w:val="000000"/>
                <w:kern w:val="0"/>
                <w:sz w:val="24"/>
                <w:szCs w:val="24"/>
                <w:highlight w:val="white"/>
                <w:lang w:val="ru-RU" w:eastAsia="ru-RU" w:bidi="ar-SA"/>
              </w:rPr>
              <w:t>96</w:t>
            </w:r>
            <w:r>
              <w:rPr>
                <w:rFonts w:eastAsia="Times New Roman" w:cs="Calibri" w:ascii="PT Astra Serif" w:hAnsi="PT Astra Serif"/>
                <w:color w:val="000000"/>
                <w:sz w:val="24"/>
                <w:szCs w:val="24"/>
                <w:highlight w:val="white"/>
                <w:lang w:eastAsia="ru-RU"/>
              </w:rPr>
              <w:t xml:space="preserve"> </w:t>
            </w:r>
            <w:r>
              <w:rPr>
                <w:rFonts w:asciiTheme="minorHAnsi" w:hAnsiTheme="minorHAnsi" w:ascii="PT Astra Serif" w:hAnsi="PT Astra Serif"/>
                <w:color w:val="000000"/>
                <w:sz w:val="24"/>
                <w:szCs w:val="24"/>
                <w:highlight w:val="white"/>
              </w:rPr>
              <w:t>проектов нормативных правовых актов Ульяновской области.</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10.</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 xml:space="preserve">Количество размещенных (опубликованных) </w:t>
              <w:br/>
              <w:t xml:space="preserve">на официальных сайтах исполнительных органов государственной власти Ульяновской области </w:t>
              <w:br/>
              <w:t xml:space="preserve">в сети «Интернет» нормативных правовых актов (муниципальных нормативных правовых актов) </w:t>
            </w:r>
          </w:p>
        </w:tc>
        <w:tc>
          <w:tcPr>
            <w:tcW w:w="8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highlight w:val="white"/>
              </w:rPr>
            </w:pPr>
            <w:r>
              <w:rPr>
                <w:rFonts w:ascii="PT Astra Serif" w:hAnsi="PT Astra Serif"/>
                <w:color w:val="000000" w:themeColor="text1"/>
                <w:spacing w:val="-4"/>
                <w:sz w:val="24"/>
                <w:szCs w:val="24"/>
                <w:highlight w:val="white"/>
              </w:rPr>
              <w:t xml:space="preserve">На официальном сайте Министерства в разделе «документы», </w:t>
            </w:r>
            <w:r>
              <w:rPr>
                <w:rFonts w:ascii="PT Astra Serif" w:hAnsi="PT Astra Serif"/>
                <w:color w:val="000000" w:themeColor="text1"/>
                <w:spacing w:val="-4"/>
                <w:sz w:val="24"/>
                <w:szCs w:val="24"/>
                <w:highlight w:val="white"/>
              </w:rPr>
              <w:t xml:space="preserve">по адресу </w:t>
            </w:r>
            <w:r>
              <w:rPr>
                <w:rFonts w:ascii="PT Astra Serif" w:hAnsi="PT Astra Serif"/>
                <w:color w:val="000000" w:themeColor="text1"/>
                <w:spacing w:val="-4"/>
                <w:sz w:val="24"/>
                <w:szCs w:val="24"/>
                <w:highlight w:val="white"/>
              </w:rPr>
              <w:t>https://www.mcx73.ru/documents/,</w:t>
            </w:r>
            <w:r>
              <w:rPr>
                <w:rFonts w:ascii="PT Astra Serif" w:hAnsi="PT Astra Serif"/>
                <w:sz w:val="24"/>
                <w:szCs w:val="24"/>
                <w:highlight w:val="white"/>
              </w:rPr>
              <w:t xml:space="preserve"> </w:t>
            </w:r>
            <w:r>
              <w:rPr>
                <w:rFonts w:ascii="PT Astra Serif" w:hAnsi="PT Astra Serif"/>
                <w:color w:val="000000" w:themeColor="text1"/>
                <w:spacing w:val="-4"/>
                <w:sz w:val="24"/>
                <w:szCs w:val="24"/>
                <w:highlight w:val="white"/>
              </w:rPr>
              <w:t>размещен</w:t>
            </w:r>
            <w:r>
              <w:rPr>
                <w:rFonts w:ascii="PT Astra Serif" w:hAnsi="PT Astra Serif"/>
                <w:color w:val="000000" w:themeColor="text1"/>
                <w:spacing w:val="-4"/>
                <w:sz w:val="24"/>
                <w:szCs w:val="24"/>
                <w:highlight w:val="white"/>
              </w:rPr>
              <w:t>о 312 материалов, включая</w:t>
            </w:r>
            <w:r>
              <w:rPr>
                <w:rFonts w:ascii="PT Astra Serif" w:hAnsi="PT Astra Serif"/>
                <w:color w:val="000000" w:themeColor="text1"/>
                <w:spacing w:val="-4"/>
                <w:sz w:val="24"/>
                <w:szCs w:val="24"/>
                <w:highlight w:val="white"/>
              </w:rPr>
              <w:t xml:space="preserve"> федеральные нормативные правовые акты; нормативные правовые акты </w:t>
            </w:r>
            <w:r>
              <w:rPr>
                <w:rFonts w:ascii="PT Astra Serif" w:hAnsi="PT Astra Serif"/>
                <w:color w:val="000000" w:themeColor="text1"/>
                <w:spacing w:val="-4"/>
                <w:sz w:val="24"/>
                <w:szCs w:val="24"/>
                <w:highlight w:val="white"/>
              </w:rPr>
              <w:t>и проектов Правительства и Губернатора Ульяновской област</w:t>
            </w:r>
            <w:r>
              <w:rPr>
                <w:rFonts w:ascii="PT Astra Serif" w:hAnsi="PT Astra Serif"/>
                <w:color w:val="000000" w:themeColor="text1"/>
                <w:spacing w:val="-4"/>
                <w:sz w:val="24"/>
                <w:szCs w:val="24"/>
                <w:highlight w:val="white"/>
              </w:rPr>
              <w:t>и</w:t>
            </w:r>
            <w:r>
              <w:rPr>
                <w:rFonts w:ascii="PT Astra Serif" w:hAnsi="PT Astra Serif"/>
                <w:color w:val="000000" w:themeColor="text1"/>
                <w:spacing w:val="-4"/>
                <w:sz w:val="24"/>
                <w:szCs w:val="24"/>
                <w:highlight w:val="white"/>
              </w:rPr>
              <w:t xml:space="preserve">; </w:t>
            </w:r>
            <w:r>
              <w:rPr>
                <w:rFonts w:ascii="PT Astra Serif" w:hAnsi="PT Astra Serif"/>
                <w:color w:val="000000" w:themeColor="text1"/>
                <w:spacing w:val="-4"/>
                <w:sz w:val="24"/>
                <w:szCs w:val="24"/>
                <w:highlight w:val="white"/>
              </w:rPr>
              <w:t>п</w:t>
            </w:r>
            <w:r>
              <w:rPr>
                <w:rFonts w:ascii="PT Astra Serif" w:hAnsi="PT Astra Serif"/>
                <w:color w:val="000000" w:themeColor="text1"/>
                <w:spacing w:val="-4"/>
                <w:sz w:val="24"/>
                <w:szCs w:val="24"/>
                <w:highlight w:val="white"/>
              </w:rPr>
              <w:t>риказ</w:t>
            </w:r>
            <w:r>
              <w:rPr>
                <w:rFonts w:ascii="PT Astra Serif" w:hAnsi="PT Astra Serif"/>
                <w:color w:val="000000" w:themeColor="text1"/>
                <w:spacing w:val="-4"/>
                <w:sz w:val="24"/>
                <w:szCs w:val="24"/>
                <w:highlight w:val="white"/>
              </w:rPr>
              <w:t>ов</w:t>
            </w:r>
            <w:r>
              <w:rPr>
                <w:rFonts w:ascii="PT Astra Serif" w:hAnsi="PT Astra Serif"/>
                <w:color w:val="000000" w:themeColor="text1"/>
                <w:spacing w:val="-4"/>
                <w:sz w:val="24"/>
                <w:szCs w:val="24"/>
                <w:highlight w:val="white"/>
              </w:rPr>
              <w:t xml:space="preserve"> </w:t>
            </w:r>
            <w:r>
              <w:rPr>
                <w:rFonts w:ascii="PT Astra Serif" w:hAnsi="PT Astra Serif"/>
                <w:color w:val="000000" w:themeColor="text1"/>
                <w:spacing w:val="-4"/>
                <w:sz w:val="24"/>
                <w:szCs w:val="24"/>
                <w:highlight w:val="white"/>
              </w:rPr>
              <w:t xml:space="preserve">и проекты приказов </w:t>
            </w:r>
            <w:r>
              <w:rPr>
                <w:rFonts w:ascii="PT Astra Serif" w:hAnsi="PT Astra Serif"/>
                <w:color w:val="000000" w:themeColor="text1"/>
                <w:spacing w:val="-4"/>
                <w:sz w:val="24"/>
                <w:szCs w:val="24"/>
                <w:highlight w:val="white"/>
              </w:rPr>
              <w:t xml:space="preserve">Министерства - </w:t>
            </w:r>
            <w:r>
              <w:rPr>
                <w:rFonts w:ascii="PT Astra Serif" w:hAnsi="PT Astra Serif"/>
                <w:color w:val="000000" w:themeColor="text1"/>
                <w:spacing w:val="-4"/>
                <w:sz w:val="24"/>
                <w:szCs w:val="24"/>
                <w:highlight w:val="white"/>
              </w:rPr>
              <w:t>75</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Количество проведенных просветительских мероприятий, приуроченных к Международному дню борьбы с коррупцией (9 декабря)</w:t>
            </w:r>
          </w:p>
        </w:tc>
        <w:tc>
          <w:tcPr>
            <w:tcW w:w="8454"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PT Astra Serif" w:hAnsi="PT Astra Serif" w:cs="Arial"/>
                <w:color w:val="333333"/>
                <w:sz w:val="24"/>
                <w:szCs w:val="24"/>
              </w:rPr>
            </w:pPr>
            <w:r>
              <w:rPr>
                <w:rFonts w:ascii="PT Astra Serif" w:hAnsi="PT Astra Serif"/>
                <w:color w:val="000000" w:themeColor="text1"/>
                <w:sz w:val="24"/>
                <w:szCs w:val="24"/>
              </w:rPr>
              <w:t>На официальном сайте Министерства в разделе «Противодействие коррупции» созданы и функционируют разделы обратной связи, позволяющие гражданам                 и представителям организаций сообщать об известных фактах коррупции, в том числе на условиях анонимности</w:t>
            </w:r>
            <w:r>
              <w:rPr>
                <w:rFonts w:cs="Arial" w:ascii="PT Astra Serif" w:hAnsi="PT Astra Serif"/>
                <w:color w:val="000000"/>
                <w:sz w:val="24"/>
                <w:szCs w:val="24"/>
              </w:rPr>
              <w:t xml:space="preserve">. </w:t>
            </w:r>
            <w:r>
              <w:rPr>
                <w:rFonts w:cs="Arial" w:ascii="PT Astra Serif" w:hAnsi="PT Astra Serif"/>
                <w:color w:val="000000"/>
                <w:sz w:val="24"/>
                <w:szCs w:val="24"/>
              </w:rPr>
              <w:t>А также новостной портал, на котором размещена информация, в том числе посвященная Международному дню борьбы с коррупцией</w:t>
            </w:r>
            <w:r>
              <w:rPr>
                <w:rFonts w:cs="Arial" w:ascii="PT Astra Serif" w:hAnsi="PT Astra Serif"/>
                <w:color w:val="333333"/>
                <w:sz w:val="24"/>
                <w:szCs w:val="24"/>
              </w:rPr>
              <w:t xml:space="preserve"> </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17.</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rPr>
            </w:pPr>
            <w:r>
              <w:rPr>
                <w:rFonts w:ascii="PT Astra Serif" w:hAnsi="PT Astra Serif"/>
              </w:rPr>
              <w:t>Количество проведенных мероприятий, приуроченных к празднованию Дня Конституции Российской Федерации</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 w:val="24"/>
                <w:szCs w:val="24"/>
              </w:rPr>
            </w:pPr>
            <w:r>
              <w:rPr>
                <w:rFonts w:ascii="PT Astra Serif" w:hAnsi="PT Astra Serif"/>
                <w:sz w:val="24"/>
                <w:szCs w:val="24"/>
              </w:rPr>
              <w:t>На официальном сайте Министерства в разделе «Новости» размещена информация о праздновании дня Конституции Российской Федерации</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18.</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rPr>
            </w:pPr>
            <w:r>
              <w:rPr>
                <w:rFonts w:ascii="PT Astra Serif" w:hAnsi="PT Astra Serif"/>
                <w:szCs w:val="22"/>
              </w:rPr>
              <w:t xml:space="preserve">Количество проведенных дней открытых дверей </w:t>
              <w:br/>
              <w:t>в</w:t>
            </w:r>
            <w:r>
              <w:rPr>
                <w:rFonts w:eastAsia="Calibri" w:cs="" w:ascii="PT Astra Serif" w:hAnsi="PT Astra Serif" w:cstheme="minorBidi" w:eastAsiaTheme="minorHAnsi"/>
                <w:szCs w:val="22"/>
                <w:lang w:eastAsia="en-US"/>
              </w:rPr>
              <w:t xml:space="preserve"> </w:t>
            </w:r>
            <w:r>
              <w:rPr>
                <w:rFonts w:ascii="PT Astra Serif" w:hAnsi="PT Astra Serif"/>
                <w:szCs w:val="22"/>
              </w:rPr>
              <w:t>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8454"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PT Astra Serif" w:hAnsi="PT Astra Serif"/>
                <w:sz w:val="24"/>
                <w:szCs w:val="24"/>
              </w:rPr>
            </w:pPr>
            <w:r>
              <w:rPr>
                <w:rFonts w:eastAsia="Times New Roman" w:cs="Arial" w:ascii="PT Astra Serif" w:hAnsi="PT Astra Serif"/>
                <w:color w:val="000000" w:themeColor="text1"/>
                <w:sz w:val="24"/>
                <w:szCs w:val="24"/>
                <w:lang w:eastAsia="ru-RU"/>
              </w:rPr>
              <w:t>Ввиду неблагоприятной эпидемиологической обстановки в Ульяновской области дни открытых дверей непосредственно в Министерстве не проводились</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19.</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szCs w:val="22"/>
              </w:rPr>
              <w:t>Количество изготовленных и распространенных ср</w:t>
            </w:r>
            <w:r>
              <w:rPr>
                <w:rFonts w:ascii="PT Astra Serif" w:hAnsi="PT Astra Serif"/>
                <w:szCs w:val="22"/>
              </w:rPr>
              <w:t>е</w:t>
            </w:r>
            <w:r>
              <w:rPr>
                <w:rFonts w:ascii="PT Astra Serif" w:hAnsi="PT Astra Serif"/>
                <w:szCs w:val="22"/>
              </w:rPr>
              <w:t>ди населения Ульяновской области информационно-справочных материалов по вопросам реализации</w:t>
              <w:br/>
              <w:t>и защиты прав граждан</w:t>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both"/>
              <w:rPr>
                <w:rFonts w:ascii="PT Astra Serif" w:hAnsi="PT Astra Serif"/>
                <w:szCs w:val="22"/>
              </w:rPr>
            </w:pPr>
            <w:r>
              <w:rPr>
                <w:rFonts w:ascii="PT Astra Serif" w:hAnsi="PT Astra Serif"/>
                <w:b w:val="false"/>
                <w:color w:val="auto"/>
                <w:sz w:val="24"/>
                <w:szCs w:val="24"/>
              </w:rPr>
              <w:t xml:space="preserve">На официальном сайте Министерства </w:t>
            </w:r>
            <w:r>
              <w:rPr>
                <w:rFonts w:ascii="PT Astra Serif" w:hAnsi="PT Astra Serif"/>
                <w:b w:val="false"/>
                <w:color w:val="auto"/>
                <w:sz w:val="24"/>
                <w:szCs w:val="24"/>
              </w:rPr>
              <w:t xml:space="preserve">в разделе </w:t>
            </w:r>
            <w:bookmarkStart w:id="2" w:name="bx_breadcrumb_2"/>
            <w:bookmarkEnd w:id="2"/>
            <w:r>
              <w:rPr>
                <w:rFonts w:ascii="PT Astra Serif" w:hAnsi="PT Astra Serif"/>
                <w:b w:val="false"/>
                <w:color w:val="auto"/>
                <w:sz w:val="24"/>
                <w:szCs w:val="24"/>
              </w:rPr>
              <w:t xml:space="preserve">Противодействие коррупции/публикации и новости (https://www.mcx73.ru/activity/the-fight-against-corruption/publications-news/?PAGEN_2=2) </w:t>
            </w:r>
            <w:r>
              <w:rPr>
                <w:rFonts w:ascii="PT Astra Serif" w:hAnsi="PT Astra Serif"/>
                <w:b w:val="false"/>
                <w:color w:val="auto"/>
                <w:sz w:val="24"/>
                <w:szCs w:val="24"/>
              </w:rPr>
              <w:t xml:space="preserve">размещено </w:t>
            </w:r>
            <w:r>
              <w:rPr>
                <w:rFonts w:ascii="PT Astra Serif" w:hAnsi="PT Astra Serif"/>
                <w:b w:val="false"/>
                <w:color w:val="auto"/>
                <w:sz w:val="24"/>
                <w:szCs w:val="24"/>
              </w:rPr>
              <w:t>15</w:t>
            </w:r>
            <w:r>
              <w:rPr>
                <w:rFonts w:ascii="PT Astra Serif" w:hAnsi="PT Astra Serif"/>
                <w:b w:val="false"/>
                <w:color w:val="auto"/>
                <w:sz w:val="24"/>
                <w:szCs w:val="24"/>
              </w:rPr>
              <w:t xml:space="preserve"> памяток</w:t>
              <w:br/>
            </w:r>
            <w:r>
              <w:rPr>
                <w:rFonts w:ascii="PT Astra Serif" w:hAnsi="PT Astra Serif"/>
                <w:b w:val="false"/>
                <w:color w:val="auto"/>
                <w:sz w:val="24"/>
                <w:szCs w:val="24"/>
              </w:rPr>
              <w:t xml:space="preserve">и информационных заметок </w:t>
            </w:r>
            <w:r>
              <w:rPr>
                <w:rFonts w:ascii="PT Astra Serif" w:hAnsi="PT Astra Serif"/>
                <w:b w:val="false"/>
                <w:color w:val="auto"/>
                <w:sz w:val="24"/>
                <w:szCs w:val="24"/>
              </w:rPr>
              <w:t>антикоррупционной направленности</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20.</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spacing w:lineRule="auto" w:line="235"/>
              <w:jc w:val="both"/>
              <w:rPr>
                <w:rFonts w:ascii="PT Astra Serif" w:hAnsi="PT Astra Serif"/>
                <w:szCs w:val="22"/>
              </w:rPr>
            </w:pPr>
            <w:r>
              <w:rPr>
                <w:rFonts w:ascii="PT Astra Serif" w:hAnsi="PT Astra Serif"/>
                <w:lang w:bidi="ru-RU"/>
              </w:rPr>
              <w:t>Количество проведенных мероприятий, приуроченных ко Всемирному дню прав потребителей</w:t>
            </w:r>
          </w:p>
          <w:p>
            <w:pPr>
              <w:pStyle w:val="ConsPlusNormal"/>
              <w:jc w:val="both"/>
              <w:rPr>
                <w:rFonts w:ascii="PT Astra Serif" w:hAnsi="PT Astra Serif"/>
                <w:szCs w:val="22"/>
              </w:rPr>
            </w:pPr>
            <w:r>
              <w:rPr>
                <w:rFonts w:ascii="PT Astra Serif" w:hAnsi="PT Astra Serif"/>
                <w:szCs w:val="22"/>
              </w:rPr>
            </w:r>
          </w:p>
        </w:tc>
        <w:tc>
          <w:tcPr>
            <w:tcW w:w="8454" w:type="dxa"/>
            <w:tcBorders>
              <w:top w:val="single" w:sz="4" w:space="0" w:color="000000"/>
              <w:left w:val="single" w:sz="4" w:space="0" w:color="000000"/>
              <w:bottom w:val="single" w:sz="4" w:space="0" w:color="000000"/>
              <w:right w:val="single" w:sz="4" w:space="0" w:color="000000"/>
            </w:tcBorders>
          </w:tcPr>
          <w:p>
            <w:pPr>
              <w:pStyle w:val="ConsPlusNormal"/>
              <w:jc w:val="left"/>
              <w:rPr>
                <w:rFonts w:ascii="PT Astra Serif" w:hAnsi="PT Astra Serif"/>
                <w:szCs w:val="22"/>
              </w:rPr>
            </w:pPr>
            <w:r>
              <w:rPr>
                <w:rFonts w:ascii="PT Astra Serif" w:hAnsi="PT Astra Serif"/>
                <w:szCs w:val="22"/>
              </w:rPr>
              <w:t>В рамках консультирования заявителей на получение лицензий на розничную продажу алкогольной продукции, в том числе в общепите разъяснены вопросы по защите права потребителей. За период 2021 года количество составило около 500 человек.</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PT Astra Serif" w:hAnsi="PT Astra Serif"/>
                <w:szCs w:val="22"/>
              </w:rPr>
            </w:pPr>
            <w:r>
              <w:rPr>
                <w:rFonts w:ascii="PT Astra Serif" w:hAnsi="PT Astra Serif"/>
                <w:szCs w:val="22"/>
              </w:rPr>
              <w:t>21.</w:t>
            </w:r>
          </w:p>
        </w:tc>
        <w:tc>
          <w:tcPr>
            <w:tcW w:w="53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cs="PT Astra Serif" w:ascii="PT Astra Serif" w:hAnsi="PT Astra Serif"/>
              </w:rPr>
              <w:t>Количество граждан, которым оказана правовая помощь (приоритетные целевые группы граждан, наиболее нуждающиеся в получении правовой помощи), из них:</w:t>
            </w:r>
          </w:p>
          <w:p>
            <w:pPr>
              <w:pStyle w:val="Normal"/>
              <w:spacing w:lineRule="auto" w:line="240" w:before="0" w:after="0"/>
              <w:ind w:firstLine="540"/>
              <w:jc w:val="both"/>
              <w:rPr/>
            </w:pPr>
            <w:r>
              <w:rPr>
                <w:rFonts w:cs="PT Astra Serif" w:ascii="PT Astra Serif" w:hAnsi="PT Astra Serif"/>
              </w:rPr>
              <w:t>подрастающее поколение, - воспитанники</w:t>
              <w:br/>
              <w:t>и обучающиеся образовательных организаций</w:t>
            </w:r>
          </w:p>
          <w:p>
            <w:pPr>
              <w:pStyle w:val="Normal"/>
              <w:spacing w:lineRule="auto" w:line="240" w:before="0" w:after="0"/>
              <w:ind w:firstLine="540"/>
              <w:jc w:val="both"/>
              <w:rPr/>
            </w:pPr>
            <w:r>
              <w:rPr>
                <w:rFonts w:cs="PT Astra Serif" w:ascii="PT Astra Serif" w:hAnsi="PT Astra Serif"/>
              </w:rPr>
              <w:t>дети-сироты и дети, оставшиеся без попечения родителей, малоимущие граждане;</w:t>
            </w:r>
          </w:p>
          <w:p>
            <w:pPr>
              <w:pStyle w:val="Normal"/>
              <w:spacing w:lineRule="auto" w:line="240" w:before="0" w:after="0"/>
              <w:ind w:firstLine="540"/>
              <w:jc w:val="both"/>
              <w:rPr/>
            </w:pPr>
            <w:r>
              <w:rPr>
                <w:rFonts w:cs="PT Astra Serif" w:ascii="PT Astra Serif" w:hAnsi="PT Astra Serif"/>
              </w:rPr>
              <w:t>граждане пенсионного и предпенсионного возраста, лица с ограниченными возможностями здоровья, лица, отбывшие наказание и имеющие судимость;</w:t>
            </w:r>
          </w:p>
          <w:p>
            <w:pPr>
              <w:pStyle w:val="Normal"/>
              <w:spacing w:lineRule="auto" w:line="240" w:before="0" w:after="0"/>
              <w:ind w:firstLine="540"/>
              <w:jc w:val="both"/>
              <w:rPr/>
            </w:pPr>
            <w:r>
              <w:rPr>
                <w:rFonts w:cs="PT Astra Serif" w:ascii="PT Astra Serif" w:hAnsi="PT Astra Serif"/>
              </w:rPr>
              <w:t>граждане - участники долевого строительств.</w:t>
            </w:r>
          </w:p>
        </w:tc>
        <w:tc>
          <w:tcPr>
            <w:tcW w:w="84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PT Astra Serif" w:hAnsi="PT Astra Serif"/>
                <w:sz w:val="24"/>
                <w:szCs w:val="24"/>
                <w:lang w:eastAsia="ru-RU"/>
              </w:rPr>
            </w:pPr>
            <w:r>
              <w:rPr>
                <w:rFonts w:cs="Times New Roman" w:ascii="PT Astra Serif" w:hAnsi="PT Astra Serif"/>
                <w:sz w:val="24"/>
                <w:szCs w:val="24"/>
              </w:rPr>
              <w:t xml:space="preserve">Количество обращений граждан по вопросам оказания бесплатной юридической помощи </w:t>
            </w:r>
            <w:r>
              <w:rPr>
                <w:rFonts w:cs="Times New Roman" w:ascii="PT Astra Serif" w:hAnsi="PT Astra Serif"/>
                <w:sz w:val="24"/>
                <w:szCs w:val="24"/>
              </w:rPr>
              <w:t xml:space="preserve">составило </w:t>
            </w:r>
            <w:r>
              <w:rPr>
                <w:rFonts w:eastAsia="Calibri" w:cs="" w:ascii="PT Astra Serif" w:hAnsi="PT Astra Serif" w:cstheme="minorBidi" w:eastAsiaTheme="minorHAnsi"/>
                <w:color w:val="auto"/>
                <w:kern w:val="0"/>
                <w:sz w:val="24"/>
                <w:szCs w:val="24"/>
                <w:lang w:val="ru-RU" w:eastAsia="ru-RU" w:bidi="ar-SA"/>
              </w:rPr>
              <w:t>381 человек</w:t>
            </w:r>
            <w:r>
              <w:rPr>
                <w:rFonts w:ascii="PT Astra Serif" w:hAnsi="PT Astra Serif"/>
                <w:sz w:val="24"/>
                <w:szCs w:val="24"/>
                <w:lang w:eastAsia="ru-RU"/>
              </w:rPr>
              <w:t>.</w:t>
            </w:r>
          </w:p>
          <w:p>
            <w:pPr>
              <w:pStyle w:val="ConsPlusNormal"/>
              <w:jc w:val="center"/>
              <w:rPr>
                <w:rFonts w:ascii="PT Astra Serif" w:hAnsi="PT Astra Serif"/>
                <w:szCs w:val="22"/>
              </w:rPr>
            </w:pPr>
            <w:r>
              <w:rPr>
                <w:rFonts w:ascii="PT Astra Serif" w:hAnsi="PT Astra Serif"/>
                <w:szCs w:val="22"/>
              </w:rPr>
            </w:r>
          </w:p>
          <w:p>
            <w:pPr>
              <w:pStyle w:val="ConsPlusNormal"/>
              <w:jc w:val="center"/>
              <w:rPr>
                <w:rFonts w:ascii="PT Astra Serif" w:hAnsi="PT Astra Serif"/>
                <w:szCs w:val="22"/>
              </w:rPr>
            </w:pPr>
            <w:r>
              <w:rPr>
                <w:lang w:eastAsia="ru-RU"/>
              </w:rPr>
            </w:r>
          </w:p>
        </w:tc>
      </w:tr>
    </w:tbl>
    <w:p>
      <w:pPr>
        <w:pStyle w:val="ConsPlusNormal"/>
        <w:suppressAutoHyphens w:val="true"/>
        <w:ind w:left="-142" w:firstLine="142"/>
        <w:jc w:val="both"/>
        <w:rPr>
          <w:rFonts w:ascii="PT Astra Serif" w:hAnsi="PT Astra Serif"/>
          <w:sz w:val="20"/>
        </w:rPr>
      </w:pPr>
      <w:r>
        <w:rPr>
          <w:rFonts w:ascii="PT Astra Serif" w:hAnsi="PT Astra Serif"/>
          <w:sz w:val="20"/>
        </w:rPr>
      </w:r>
    </w:p>
    <w:p>
      <w:pPr>
        <w:pStyle w:val="ConsPlusNormal"/>
        <w:suppressAutoHyphens w:val="true"/>
        <w:ind w:left="-142" w:hanging="0"/>
        <w:jc w:val="both"/>
        <w:rPr>
          <w:rFonts w:ascii="PT Astra Serif" w:hAnsi="PT Astra Serif"/>
          <w:sz w:val="28"/>
          <w:szCs w:val="28"/>
        </w:rPr>
      </w:pPr>
      <w:r>
        <w:rPr>
          <w:rFonts w:ascii="PT Astra Serif" w:hAnsi="PT Astra Serif"/>
          <w:sz w:val="28"/>
          <w:szCs w:val="28"/>
        </w:rPr>
        <w:t>_______________</w:t>
      </w:r>
    </w:p>
    <w:p>
      <w:pPr>
        <w:pStyle w:val="ConsPlusNormal"/>
        <w:suppressAutoHyphens w:val="true"/>
        <w:ind w:left="-142" w:firstLine="142"/>
        <w:jc w:val="both"/>
        <w:rPr>
          <w:rFonts w:ascii="PT Astra Serif" w:hAnsi="PT Astra Serif"/>
          <w:sz w:val="20"/>
        </w:rPr>
      </w:pPr>
      <w:r>
        <w:rPr>
          <w:rFonts w:ascii="PT Astra Serif" w:hAnsi="PT Astra Serif"/>
          <w:sz w:val="20"/>
        </w:rPr>
        <w:t xml:space="preserve">* Сведения предоставляются исполнительными органами государственной власти Ульяновской области и </w:t>
      </w:r>
      <w:r>
        <w:rPr>
          <w:rFonts w:ascii="PT Astra Serif" w:hAnsi="PT Astra Serif"/>
          <w:szCs w:val="22"/>
        </w:rPr>
        <w:t>подразделениями, образуемыми в Правительстве Ульяновской области</w:t>
      </w:r>
      <w:r>
        <w:rPr>
          <w:rFonts w:ascii="PT Astra Serif" w:hAnsi="PT Astra Serif"/>
          <w:sz w:val="20"/>
        </w:rPr>
        <w:t>.</w:t>
      </w:r>
    </w:p>
    <w:p>
      <w:pPr>
        <w:pStyle w:val="ConsPlusNormal"/>
        <w:suppressAutoHyphens w:val="true"/>
        <w:ind w:left="-142" w:firstLine="142"/>
        <w:jc w:val="both"/>
        <w:rPr>
          <w:rFonts w:ascii="PT Astra Serif" w:hAnsi="PT Astra Serif"/>
          <w:sz w:val="20"/>
        </w:rPr>
      </w:pPr>
      <w:r>
        <w:rPr>
          <w:rFonts w:ascii="PT Astra Serif" w:hAnsi="PT Astra Serif"/>
          <w:sz w:val="20"/>
        </w:rPr>
        <w:t xml:space="preserve">** Сведения предоставляются исполнительными органами государственной власти Ульяновской области и </w:t>
      </w:r>
      <w:r>
        <w:rPr>
          <w:rFonts w:ascii="PT Astra Serif" w:hAnsi="PT Astra Serif"/>
          <w:szCs w:val="22"/>
        </w:rPr>
        <w:t>подразделениями, образуемыми в Правительстве Ульяновской области</w:t>
      </w:r>
      <w:r>
        <w:rPr>
          <w:rFonts w:ascii="PT Astra Serif" w:hAnsi="PT Astra Serif"/>
          <w:sz w:val="20"/>
        </w:rPr>
        <w:t>.</w:t>
      </w:r>
    </w:p>
    <w:p>
      <w:pPr>
        <w:pStyle w:val="ConsPlusNormal"/>
        <w:suppressAutoHyphens w:val="true"/>
        <w:ind w:left="-142" w:firstLine="142"/>
        <w:jc w:val="both"/>
        <w:rPr/>
      </w:pPr>
      <w:r>
        <w:rPr>
          <w:rFonts w:ascii="PT Astra Serif" w:hAnsi="PT Astra Serif"/>
          <w:sz w:val="20"/>
        </w:rPr>
        <w:t>*** Сведения предоставляются</w:t>
      </w:r>
      <w:r>
        <w:rPr>
          <w:rFonts w:ascii="PT Astra Serif" w:hAnsi="PT Astra Serif"/>
          <w:szCs w:val="22"/>
        </w:rPr>
        <w:t xml:space="preserve"> Министерством просвещения и воспитания Ульяновской области.</w:t>
      </w:r>
      <w:r>
        <w:rPr>
          <w:rFonts w:ascii="PT Astra Serif" w:hAnsi="PT Astra Serif"/>
          <w:sz w:val="20"/>
        </w:rPr>
        <w:t xml:space="preserve"> </w:t>
      </w:r>
    </w:p>
    <w:p>
      <w:pPr>
        <w:pStyle w:val="ConsPlusNormal"/>
        <w:rPr>
          <w:rFonts w:ascii="PT Astra Serif" w:hAnsi="PT Astra Serif"/>
          <w:szCs w:val="22"/>
        </w:rPr>
      </w:pPr>
      <w:r>
        <w:rPr>
          <w:rFonts w:ascii="PT Astra Serif" w:hAnsi="PT Astra Serif"/>
          <w:sz w:val="20"/>
        </w:rPr>
        <w:t xml:space="preserve">**** Сведения предоставляются </w:t>
      </w:r>
      <w:r>
        <w:rPr>
          <w:rFonts w:ascii="PT Astra Serif" w:hAnsi="PT Astra Serif"/>
          <w:szCs w:val="22"/>
        </w:rPr>
        <w:t>Агентством государственных закупок Ульяновской области.</w:t>
      </w:r>
    </w:p>
    <w:p>
      <w:pPr>
        <w:pStyle w:val="Normal"/>
        <w:spacing w:lineRule="auto" w:line="240" w:before="0" w:after="0"/>
        <w:rPr/>
      </w:pPr>
      <w:r>
        <w:rPr>
          <w:rFonts w:ascii="PT Astra Serif" w:hAnsi="PT Astra Serif"/>
          <w:sz w:val="20"/>
        </w:rPr>
        <w:t>***** Сведения предоставляются</w:t>
      </w:r>
      <w:r>
        <w:rPr>
          <w:rFonts w:ascii="PT Astra Serif" w:hAnsi="PT Astra Serif"/>
        </w:rPr>
        <w:t xml:space="preserve"> Министерством транспорта Ульяновской области.</w:t>
      </w:r>
    </w:p>
    <w:p>
      <w:pPr>
        <w:pStyle w:val="Normal"/>
        <w:spacing w:lineRule="auto" w:line="240" w:before="0" w:after="0"/>
        <w:rPr>
          <w:rFonts w:ascii="PT Astra Serif" w:hAnsi="PT Astra Serif"/>
        </w:rPr>
      </w:pPr>
      <w:r>
        <w:rPr>
          <w:rFonts w:ascii="PT Astra Serif" w:hAnsi="PT Astra Serif"/>
          <w:sz w:val="20"/>
        </w:rPr>
        <w:t>****** Сведения предоставляются</w:t>
      </w:r>
      <w:r>
        <w:rPr>
          <w:rFonts w:ascii="PT Astra Serif" w:hAnsi="PT Astra Serif"/>
        </w:rPr>
        <w:t xml:space="preserve"> Министерством финансов Ульяновской области.</w:t>
      </w:r>
    </w:p>
    <w:p>
      <w:pPr>
        <w:pStyle w:val="Normal"/>
        <w:spacing w:lineRule="auto" w:line="240" w:before="0" w:after="0"/>
        <w:rPr/>
      </w:pPr>
      <w:r>
        <w:rPr>
          <w:rFonts w:ascii="PT Astra Serif" w:hAnsi="PT Astra Serif"/>
          <w:sz w:val="20"/>
        </w:rPr>
        <w:t>******* Сведения предоставляются</w:t>
      </w:r>
      <w:r>
        <w:rPr>
          <w:rFonts w:ascii="PT Astra Serif" w:hAnsi="PT Astra Serif"/>
        </w:rPr>
        <w:t xml:space="preserve"> управлением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sectPr>
      <w:headerReference w:type="default" r:id="rId2"/>
      <w:type w:val="nextPage"/>
      <w:pgSz w:orient="landscape" w:w="16838" w:h="11906"/>
      <w:pgMar w:left="1134" w:right="1134" w:header="708" w:top="1701" w:footer="0" w:bottom="85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roman"/>
    <w:pitch w:val="default"/>
  </w:font>
  <w:font w:name="Times New Roman">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PT Astra 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6239463"/>
    </w:sdtPr>
    <w:sdtContent>
      <w:p>
        <w:pPr>
          <w:pStyle w:val="Style24"/>
          <w:jc w:val="center"/>
          <w:rPr>
            <w:rFonts w:ascii="PT Astra Serif" w:hAnsi="PT Astra Serif"/>
            <w:sz w:val="28"/>
          </w:rPr>
        </w:pPr>
        <w:r>
          <w:rPr>
            <w:rFonts w:ascii="PT Astra Serif" w:hAnsi="PT Astra Serif"/>
            <w:sz w:val="28"/>
          </w:rPr>
          <w:fldChar w:fldCharType="begin"/>
        </w:r>
        <w:r>
          <w:rPr>
            <w:sz w:val="28"/>
            <w:rFonts w:ascii="PT Astra Serif" w:hAnsi="PT Astra Serif"/>
          </w:rPr>
          <w:instrText> PAGE </w:instrText>
        </w:r>
        <w:r>
          <w:rPr>
            <w:sz w:val="28"/>
            <w:rFonts w:ascii="PT Astra Serif" w:hAnsi="PT Astra Serif"/>
          </w:rPr>
          <w:fldChar w:fldCharType="separate"/>
        </w:r>
        <w:r>
          <w:rPr>
            <w:sz w:val="28"/>
            <w:rFonts w:ascii="PT Astra Serif" w:hAnsi="PT Astra Serif"/>
          </w:rPr>
          <w:t>8</w:t>
        </w:r>
        <w:r>
          <w:rPr>
            <w:sz w:val="28"/>
            <w:rFonts w:ascii="PT Astra Serif" w:hAnsi="PT Astra Serif"/>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224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Style18"/>
    <w:next w:val="Style19"/>
    <w:qFormat/>
    <w:pPr>
      <w:spacing w:before="200" w:after="120"/>
      <w:outlineLvl w:val="1"/>
    </w:pPr>
    <w:rPr>
      <w:rFonts w:ascii="Liberation Serif" w:hAnsi="Liberation Serif" w:eastAsia="Tahoma" w:cs="Tahoma"/>
      <w:b/>
      <w:bCs/>
      <w:sz w:val="36"/>
      <w:szCs w:val="36"/>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175ef6"/>
    <w:rPr/>
  </w:style>
  <w:style w:type="character" w:styleId="Style14" w:customStyle="1">
    <w:name w:val="Нижний колонтитул Знак"/>
    <w:basedOn w:val="DefaultParagraphFont"/>
    <w:link w:val="a5"/>
    <w:uiPriority w:val="99"/>
    <w:qFormat/>
    <w:rsid w:val="00175ef6"/>
    <w:rPr/>
  </w:style>
  <w:style w:type="character" w:styleId="FontStyle14">
    <w:name w:val="Font Style14"/>
    <w:basedOn w:val="DefaultParagraphFont"/>
    <w:qFormat/>
    <w:rPr>
      <w:rFonts w:ascii="Times New Roman" w:hAnsi="Times New Roman" w:cs="Times New Roman"/>
      <w:sz w:val="26"/>
      <w:szCs w:val="26"/>
    </w:rPr>
  </w:style>
  <w:style w:type="character" w:styleId="Style15">
    <w:name w:val="Интернет-ссылка"/>
    <w:basedOn w:val="DefaultParagraphFont"/>
    <w:rPr>
      <w:color w:val="0000FF"/>
      <w:u w:val="single"/>
    </w:rPr>
  </w:style>
  <w:style w:type="character" w:styleId="Style16">
    <w:name w:val="Маркеры списка"/>
    <w:qFormat/>
    <w:rPr>
      <w:rFonts w:ascii="OpenSymbol" w:hAnsi="OpenSymbol" w:eastAsia="OpenSymbol" w:cs="OpenSymbol"/>
    </w:rPr>
  </w:style>
  <w:style w:type="character" w:styleId="Style17">
    <w:name w:val="Символ нумерации"/>
    <w:qFormat/>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922248"/>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175ef6"/>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175ef6"/>
    <w:pPr>
      <w:tabs>
        <w:tab w:val="clear" w:pos="708"/>
        <w:tab w:val="center" w:pos="4677" w:leader="none"/>
        <w:tab w:val="right" w:pos="9355" w:leader="none"/>
      </w:tabs>
      <w:spacing w:lineRule="auto" w:line="240" w:before="0" w:after="0"/>
    </w:pPr>
    <w:rPr/>
  </w:style>
  <w:style w:type="paragraph" w:styleId="Standard">
    <w:name w:val="Standard"/>
    <w:qFormat/>
    <w:pPr>
      <w:widowControl/>
      <w:suppressAutoHyphens w:val="true"/>
      <w:bidi w:val="0"/>
      <w:spacing w:lineRule="auto" w:line="240" w:before="0" w:after="0"/>
      <w:jc w:val="left"/>
    </w:pPr>
    <w:rPr>
      <w:rFonts w:ascii="Arial" w:hAnsi="Arial" w:eastAsia="SimSun" w:cs="Arial"/>
      <w:color w:val="auto"/>
      <w:kern w:val="2"/>
      <w:sz w:val="20"/>
      <w:szCs w:val="20"/>
      <w:lang w:val="de-DE" w:eastAsia="en-US" w:bidi="ar-SA"/>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LibreOffice/6.4.7.2$Linux_X86_64 LibreOffice_project/40$Build-2</Application>
  <Pages>8</Pages>
  <Words>2023</Words>
  <Characters>15637</Characters>
  <CharactersWithSpaces>17628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2021-08-17T10:30:00Z</dcterms:created>
  <dc:creator>Заятдинов Роман Фаритович</dc:creator>
  <dc:description/>
  <dc:language>ru-RU</dc:language>
  <cp:lastModifiedBy/>
  <cp:lastPrinted>2022-01-28T12:24:09Z</cp:lastPrinted>
  <dcterms:modified xsi:type="dcterms:W3CDTF">2022-01-28T14:13:52Z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